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303"/>
        <w:ind w:left="204"/>
      </w:pPr>
      <w:r>
        <w:rPr>
          <w:noProof/>
        </w:rPr>
        <w:drawing>
          <wp:inline distT="0" distB="0" distL="0" distR="0">
            <wp:extent cx="6491812" cy="1286813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1812" cy="128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66"/>
        <w:ind w:right="220"/>
        <w:jc w:val="center"/>
      </w:pPr>
      <w:r>
        <w:rPr>
          <w:sz w:val="29"/>
        </w:rPr>
        <w:t>PROFORMA INVOICE</w:t>
      </w:r>
    </w:p>
    <w:p>
      <w:pPr>
        <w:tabs>
          <w:tab w:val="center" w:pos="8222"/>
          <w:tab w:val="center" w:pos="9634"/>
        </w:tabs>
        <w:spacing w:after="30"/>
      </w:pPr>
      <w:r>
        <w:tab/>
      </w:r>
      <w:r>
        <w:rPr>
          <w:sz w:val="18"/>
        </w:rPr>
        <w:t>DATE:</w:t>
      </w:r>
      <w:r>
        <w:rPr>
          <w:sz w:val="18"/>
        </w:rPr>
        <w:tab/>
      </w:r>
      <w:r>
        <w:rPr>
          <w:sz w:val="20"/>
        </w:rPr>
        <w:t>May, 18, 2022</w:t>
      </w:r>
    </w:p>
    <w:tbl>
      <w:tblPr>
        <w:tblStyle w:val="TableGrid"/>
        <w:tblpPr w:vertAnchor="text" w:tblpY="1902"/>
        <w:tblOverlap w:val="never"/>
        <w:tblW w:w="1080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2549"/>
        <w:gridCol w:w="2880"/>
        <w:gridCol w:w="3120"/>
        <w:gridCol w:w="810"/>
      </w:tblGrid>
      <w:tr>
        <w:trPr>
          <w:trHeight w:val="698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638" w:hanging="638"/>
            </w:pPr>
            <w:r>
              <w:rPr>
                <w:sz w:val="18"/>
              </w:rPr>
              <w:t>SHIPPED PER: FROM: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29" w:right="301" w:hanging="29"/>
            </w:pPr>
            <w:r>
              <w:rPr>
                <w:sz w:val="20"/>
              </w:rPr>
              <w:t>To be Announced Nagoya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</w:pPr>
            <w:r>
              <w:rPr>
                <w:sz w:val="20"/>
              </w:rPr>
              <w:t>TO: Mombasa, Kenya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696"/>
            </w:pPr>
            <w:r>
              <w:rPr>
                <w:sz w:val="18"/>
              </w:rPr>
              <w:t>SAILING ON OR ABOUT: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/>
              <w:jc w:val="both"/>
            </w:pPr>
            <w:r>
              <w:rPr>
                <w:sz w:val="20"/>
              </w:rPr>
              <w:t xml:space="preserve">TERMS: </w:t>
            </w:r>
          </w:p>
        </w:tc>
      </w:tr>
      <w:tr>
        <w:trPr>
          <w:trHeight w:val="43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/>
            </w:pPr>
            <w:r>
              <w:rPr>
                <w:sz w:val="18"/>
                <w:u w:val="single" w:color="000000"/>
              </w:rPr>
              <w:t xml:space="preserve">DESCRIPTION </w:t>
            </w:r>
            <w:proofErr w:type="gramStart"/>
            <w:r>
              <w:rPr>
                <w:sz w:val="18"/>
                <w:u w:val="single" w:color="000000"/>
              </w:rPr>
              <w:t>&amp;  QUANTITY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/>
              <w:ind w:left="36"/>
              <w:jc w:val="both"/>
            </w:pPr>
            <w:r>
              <w:rPr>
                <w:sz w:val="18"/>
                <w:u w:val="single" w:color="000000"/>
              </w:rPr>
              <w:t>AMOUNT</w:t>
            </w:r>
          </w:p>
        </w:tc>
      </w:tr>
    </w:tbl>
    <w:p>
      <w:pPr>
        <w:pStyle w:val="Heading1"/>
        <w:spacing w:after="589"/>
        <w:ind w:righ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</wp:posOffset>
                </wp:positionH>
                <wp:positionV relativeFrom="paragraph">
                  <wp:posOffset>1648785</wp:posOffset>
                </wp:positionV>
                <wp:extent cx="6844310" cy="4763"/>
                <wp:effectExtent l="0" t="0" r="0" b="0"/>
                <wp:wrapSquare wrapText="bothSides"/>
                <wp:docPr id="1508" name="Group 1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310" cy="4763"/>
                          <a:chOff x="0" y="0"/>
                          <a:chExt cx="6844310" cy="4763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844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4310">
                                <a:moveTo>
                                  <a:pt x="0" y="0"/>
                                </a:moveTo>
                                <a:lnTo>
                                  <a:pt x="6844310" y="0"/>
                                </a:lnTo>
                              </a:path>
                            </a:pathLst>
                          </a:custGeom>
                          <a:ln w="4763" cap="flat">
                            <a:custDash>
                              <a:ds d="75000" sp="75000"/>
                              <a:ds d="75000" sp="75000"/>
                              <a:ds d="75000" sp="75000"/>
                              <a:ds d="75000" sp="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8" style="width:538.922pt;height:0.375pt;position:absolute;mso-position-horizontal-relative:text;mso-position-horizontal:absolute;margin-left:-0.00200081pt;mso-position-vertical-relative:text;margin-top:129.826pt;" coordsize="68443,47">
                <v:shape id="Shape 12" style="position:absolute;width:68443;height:0;left:0;top:0;" coordsize="6844310,0" path="m0,0l6844310,0">
                  <v:stroke weight="0.375pt" endcap="flat" dashstyle="2 2 2 2 2 2 2 2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8"/>
          <w:vertAlign w:val="superscript"/>
        </w:rPr>
        <w:t>MESSRS</w:t>
      </w:r>
      <w:r>
        <w:rPr>
          <w:sz w:val="28"/>
          <w:vertAlign w:val="superscript"/>
        </w:rPr>
        <w:tab/>
      </w:r>
      <w:r>
        <w:t>JUSTIN MURITHI KIRUJA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rPr>
          <w:sz w:val="18"/>
        </w:rPr>
        <w:t>ORDER</w:t>
      </w:r>
      <w:proofErr w:type="gramEnd"/>
      <w:r>
        <w:rPr>
          <w:sz w:val="18"/>
        </w:rPr>
        <w:t xml:space="preserve"> NO. </w:t>
      </w:r>
      <w:r>
        <w:t xml:space="preserve">220330882748 </w:t>
      </w:r>
      <w:r>
        <w:tab/>
        <w:t xml:space="preserve">PO BOX </w:t>
      </w:r>
      <w:r>
        <w:t>61478-00200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NAIROBI, KENYA</w:t>
      </w:r>
    </w:p>
    <w:p>
      <w:pPr>
        <w:spacing w:after="265"/>
        <w:ind w:right="-196"/>
      </w:pPr>
      <w:r>
        <w:rPr>
          <w:noProof/>
        </w:rPr>
        <mc:AlternateContent>
          <mc:Choice Requires="wpg">
            <w:drawing>
              <wp:inline distT="0" distB="0" distL="0" distR="0">
                <wp:extent cx="6862610" cy="76200"/>
                <wp:effectExtent l="0" t="0" r="0" b="0"/>
                <wp:docPr id="1507" name="Group 1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2610" cy="76200"/>
                          <a:chOff x="0" y="0"/>
                          <a:chExt cx="6862610" cy="762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862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2610">
                                <a:moveTo>
                                  <a:pt x="0" y="0"/>
                                </a:moveTo>
                                <a:lnTo>
                                  <a:pt x="6862610" y="0"/>
                                </a:lnTo>
                              </a:path>
                            </a:pathLst>
                          </a:custGeom>
                          <a:ln w="4763" cap="flat">
                            <a:custDash>
                              <a:ds d="450000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76200"/>
                            <a:ext cx="6862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2610">
                                <a:moveTo>
                                  <a:pt x="0" y="0"/>
                                </a:moveTo>
                                <a:lnTo>
                                  <a:pt x="6862610" y="0"/>
                                </a:lnTo>
                              </a:path>
                            </a:pathLst>
                          </a:custGeom>
                          <a:ln w="4763" cap="flat">
                            <a:custDash>
                              <a:ds d="450000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7" style="width:540.363pt;height:6pt;mso-position-horizontal-relative:char;mso-position-vertical-relative:line" coordsize="68626,762">
                <v:shape id="Shape 10" style="position:absolute;width:68626;height:0;left:0;top:0;" coordsize="6862610,0" path="m0,0l6862610,0">
                  <v:stroke weight="0.375pt" endcap="flat" dashstyle="12 4" joinstyle="round" on="true" color="#000000"/>
                  <v:fill on="false" color="#000000" opacity="0"/>
                </v:shape>
                <v:shape id="Shape 11" style="position:absolute;width:68626;height:0;left:0;top:762;" coordsize="6862610,0" path="m0,0l6862610,0">
                  <v:stroke weight="0.375pt" endcap="flat" dashstyle="12 4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88" w:type="dxa"/>
        <w:tblInd w:w="10" w:type="dxa"/>
        <w:tblCellMar>
          <w:top w:w="136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440"/>
        <w:gridCol w:w="1726"/>
        <w:gridCol w:w="823"/>
        <w:gridCol w:w="1080"/>
        <w:gridCol w:w="2640"/>
        <w:gridCol w:w="1200"/>
        <w:gridCol w:w="1879"/>
      </w:tblGrid>
      <w:tr>
        <w:trPr>
          <w:trHeight w:val="3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spacing w:after="0"/>
              <w:ind w:left="53"/>
            </w:pPr>
            <w:r>
              <w:rPr>
                <w:sz w:val="18"/>
              </w:rPr>
              <w:t>Year Make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  <w:ind w:left="269"/>
            </w:pPr>
            <w:r>
              <w:rPr>
                <w:sz w:val="18"/>
              </w:rPr>
              <w:t>Model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  <w:ind w:left="103"/>
            </w:pPr>
            <w:r>
              <w:rPr>
                <w:sz w:val="18"/>
              </w:rPr>
              <w:t>Grade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/>
        </w:tc>
        <w:tc>
          <w:tcPr>
            <w:tcW w:w="38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tabs>
                <w:tab w:val="center" w:pos="2270"/>
              </w:tabs>
              <w:spacing w:after="0"/>
            </w:pPr>
            <w:r>
              <w:rPr>
                <w:sz w:val="18"/>
              </w:rPr>
              <w:t>Chassis No</w:t>
            </w:r>
            <w:r>
              <w:rPr>
                <w:sz w:val="18"/>
              </w:rPr>
              <w:tab/>
              <w:t>Engine No.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18"/>
              </w:rPr>
              <w:t>Color</w:t>
            </w:r>
          </w:p>
        </w:tc>
      </w:tr>
      <w:tr>
        <w:trPr>
          <w:trHeight w:val="3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spacing w:after="0"/>
              <w:ind w:left="48"/>
            </w:pPr>
            <w:r>
              <w:rPr>
                <w:sz w:val="18"/>
              </w:rPr>
              <w:t xml:space="preserve">2015 </w:t>
            </w:r>
            <w:r>
              <w:rPr>
                <w:sz w:val="16"/>
              </w:rPr>
              <w:t>PEUGEOT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  <w:ind w:left="269"/>
            </w:pPr>
            <w:r>
              <w:rPr>
                <w:sz w:val="16"/>
              </w:rPr>
              <w:t>3008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  <w:ind w:left="103"/>
            </w:pPr>
            <w:r>
              <w:rPr>
                <w:sz w:val="16"/>
              </w:rPr>
              <w:t>Premium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/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</w:pPr>
            <w:r>
              <w:rPr>
                <w:sz w:val="16"/>
              </w:rPr>
              <w:t>VF30U5FVAFS017483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/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</w:pPr>
            <w:r>
              <w:rPr>
                <w:sz w:val="16"/>
              </w:rPr>
              <w:t>BLUE</w:t>
            </w:r>
          </w:p>
        </w:tc>
      </w:tr>
      <w:tr>
        <w:trPr>
          <w:trHeight w:val="3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spacing w:after="0"/>
              <w:ind w:left="187"/>
            </w:pPr>
            <w:r>
              <w:rPr>
                <w:sz w:val="18"/>
              </w:rPr>
              <w:t>Doors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  <w:ind w:left="29"/>
            </w:pPr>
            <w:r>
              <w:rPr>
                <w:sz w:val="18"/>
              </w:rPr>
              <w:t>Trans.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</w:pPr>
            <w:r>
              <w:rPr>
                <w:sz w:val="18"/>
              </w:rPr>
              <w:t>P/S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  <w:ind w:left="240"/>
            </w:pPr>
            <w:r>
              <w:rPr>
                <w:sz w:val="18"/>
              </w:rPr>
              <w:t>P/W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tabs>
                <w:tab w:val="center" w:pos="528"/>
                <w:tab w:val="center" w:pos="1570"/>
              </w:tabs>
              <w:spacing w:after="0"/>
            </w:pPr>
            <w:r>
              <w:tab/>
            </w:r>
            <w:r>
              <w:rPr>
                <w:sz w:val="18"/>
              </w:rPr>
              <w:t>A/C</w:t>
            </w:r>
            <w:r>
              <w:rPr>
                <w:sz w:val="18"/>
              </w:rPr>
              <w:tab/>
              <w:t>CC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</w:pPr>
            <w:r>
              <w:rPr>
                <w:sz w:val="18"/>
              </w:rPr>
              <w:t>Fuel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ind w:left="240"/>
            </w:pPr>
            <w:r>
              <w:rPr>
                <w:sz w:val="18"/>
              </w:rPr>
              <w:t>Drive</w:t>
            </w:r>
          </w:p>
        </w:tc>
      </w:tr>
      <w:tr>
        <w:trPr>
          <w:trHeight w:val="341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spacing w:after="0"/>
              <w:ind w:left="149"/>
            </w:pPr>
            <w:r>
              <w:rPr>
                <w:sz w:val="18"/>
              </w:rPr>
              <w:t>5 Door</w:t>
            </w:r>
          </w:p>
        </w:tc>
        <w:tc>
          <w:tcPr>
            <w:tcW w:w="1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  <w:ind w:left="29"/>
            </w:pPr>
            <w:r>
              <w:rPr>
                <w:sz w:val="18"/>
              </w:rPr>
              <w:t>Auto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  <w:ind w:left="22"/>
            </w:pPr>
            <w:r>
              <w:rPr>
                <w:sz w:val="18"/>
              </w:rPr>
              <w:t>Yes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  <w:ind w:left="240"/>
            </w:pPr>
            <w:r>
              <w:rPr>
                <w:sz w:val="18"/>
              </w:rPr>
              <w:t>Yes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tabs>
                <w:tab w:val="center" w:pos="469"/>
                <w:tab w:val="center" w:pos="1641"/>
              </w:tabs>
              <w:spacing w:after="0"/>
            </w:pPr>
            <w:r>
              <w:tab/>
            </w: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1600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spacing w:after="0"/>
            </w:pPr>
            <w:r>
              <w:rPr>
                <w:sz w:val="18"/>
              </w:rPr>
              <w:t>Petrol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spacing w:after="0"/>
              <w:ind w:left="240"/>
            </w:pPr>
            <w:proofErr w:type="gramStart"/>
            <w:r>
              <w:rPr>
                <w:sz w:val="18"/>
              </w:rPr>
              <w:t>RH.D</w:t>
            </w:r>
            <w:proofErr w:type="gramEnd"/>
          </w:p>
        </w:tc>
      </w:tr>
    </w:tbl>
    <w:p>
      <w:pPr>
        <w:spacing w:after="361"/>
        <w:ind w:right="-196"/>
      </w:pPr>
      <w:r>
        <w:rPr>
          <w:noProof/>
        </w:rPr>
        <mc:AlternateContent>
          <mc:Choice Requires="wpg">
            <w:drawing>
              <wp:inline distT="0" distB="0" distL="0" distR="0">
                <wp:extent cx="6862610" cy="19799"/>
                <wp:effectExtent l="0" t="0" r="0" b="0"/>
                <wp:docPr id="1509" name="Group 1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2610" cy="19799"/>
                          <a:chOff x="0" y="0"/>
                          <a:chExt cx="6862610" cy="19799"/>
                        </a:xfrm>
                      </wpg:grpSpPr>
                      <wps:wsp>
                        <wps:cNvPr id="1961" name="Shape 1961"/>
                        <wps:cNvSpPr/>
                        <wps:spPr>
                          <a:xfrm>
                            <a:off x="0" y="0"/>
                            <a:ext cx="6862610" cy="19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2610" h="19799">
                                <a:moveTo>
                                  <a:pt x="0" y="0"/>
                                </a:moveTo>
                                <a:lnTo>
                                  <a:pt x="6862610" y="0"/>
                                </a:lnTo>
                                <a:lnTo>
                                  <a:pt x="6862610" y="19799"/>
                                </a:lnTo>
                                <a:lnTo>
                                  <a:pt x="0" y="197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75000" sp="75000"/>
                              <a:ds d="75000" sp="75000"/>
                              <a:ds d="75000" sp="75000"/>
                              <a:ds d="75000" sp="75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9" style="width:540.363pt;height:1.55899pt;mso-position-horizontal-relative:char;mso-position-vertical-relative:line" coordsize="68626,197">
                <v:shape id="Shape 1962" style="position:absolute;width:68626;height:197;left:0;top:0;" coordsize="6862610,19799" path="m0,0l6862610,0l6862610,19799l0,19799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>
      <w:pPr>
        <w:tabs>
          <w:tab w:val="center" w:pos="7192"/>
          <w:tab w:val="center" w:pos="9738"/>
        </w:tabs>
        <w:spacing w:after="0" w:line="265" w:lineRule="auto"/>
      </w:pPr>
      <w:r>
        <w:tab/>
      </w:r>
      <w:r>
        <w:rPr>
          <w:sz w:val="18"/>
        </w:rPr>
        <w:t>FOB Price</w:t>
      </w:r>
      <w:r>
        <w:rPr>
          <w:sz w:val="18"/>
        </w:rPr>
        <w:tab/>
      </w:r>
      <w:r>
        <w:rPr>
          <w:sz w:val="20"/>
        </w:rPr>
        <w:t>3,849.46</w:t>
      </w:r>
    </w:p>
    <w:p>
      <w:pPr>
        <w:tabs>
          <w:tab w:val="right" w:pos="10611"/>
        </w:tabs>
        <w:spacing w:after="5" w:line="265" w:lineRule="auto"/>
      </w:pPr>
      <w:r>
        <w:rPr>
          <w:sz w:val="18"/>
        </w:rPr>
        <w:t>MARK &amp; NO.</w:t>
      </w:r>
      <w:r>
        <w:rPr>
          <w:sz w:val="18"/>
        </w:rPr>
        <w:tab/>
      </w:r>
      <w:r>
        <w:rPr>
          <w:sz w:val="20"/>
        </w:rPr>
        <w:t>USD</w:t>
      </w:r>
    </w:p>
    <w:p>
      <w:pPr>
        <w:tabs>
          <w:tab w:val="center" w:pos="7709"/>
          <w:tab w:val="right" w:pos="10611"/>
        </w:tabs>
        <w:spacing w:after="628" w:line="265" w:lineRule="auto"/>
        <w:ind w:right="-15"/>
      </w:pPr>
      <w:r>
        <w:tab/>
      </w:r>
      <w:r>
        <w:rPr>
          <w:sz w:val="18"/>
        </w:rPr>
        <w:t>Ocean Freight Service</w:t>
      </w:r>
      <w:r>
        <w:rPr>
          <w:sz w:val="18"/>
        </w:rPr>
        <w:tab/>
      </w:r>
      <w:r>
        <w:rPr>
          <w:sz w:val="20"/>
        </w:rPr>
        <w:t>1,400.54 USD</w:t>
      </w:r>
    </w:p>
    <w:p>
      <w:pPr>
        <w:tabs>
          <w:tab w:val="center" w:pos="7565"/>
          <w:tab w:val="right" w:pos="10611"/>
        </w:tabs>
        <w:spacing w:after="247" w:line="265" w:lineRule="auto"/>
        <w:ind w:right="-15"/>
      </w:pPr>
      <w:r>
        <w:tab/>
      </w:r>
      <w:r>
        <w:rPr>
          <w:sz w:val="18"/>
        </w:rPr>
        <w:t xml:space="preserve">TOTAL FOR UNITS </w:t>
      </w:r>
      <w:r>
        <w:rPr>
          <w:sz w:val="18"/>
        </w:rPr>
        <w:tab/>
      </w:r>
      <w:r>
        <w:rPr>
          <w:sz w:val="20"/>
        </w:rPr>
        <w:t>5,250.00 USD</w:t>
      </w:r>
    </w:p>
    <w:p>
      <w:pPr>
        <w:spacing w:after="90"/>
        <w:ind w:left="204"/>
      </w:pPr>
      <w:r>
        <w:rPr>
          <w:sz w:val="20"/>
        </w:rPr>
        <w:t>REMARKS</w:t>
      </w:r>
    </w:p>
    <w:p>
      <w:pPr>
        <w:numPr>
          <w:ilvl w:val="0"/>
          <w:numId w:val="1"/>
        </w:numPr>
        <w:spacing w:after="5" w:line="265" w:lineRule="auto"/>
        <w:ind w:hanging="113"/>
      </w:pPr>
      <w:r>
        <w:rPr>
          <w:sz w:val="18"/>
        </w:rPr>
        <w:t>Bank Name:</w:t>
      </w:r>
      <w:r>
        <w:rPr>
          <w:sz w:val="18"/>
        </w:rPr>
        <w:tab/>
        <w:t>Sumitomo Mitsui Banking Corporation (code 009)</w:t>
      </w:r>
    </w:p>
    <w:p>
      <w:pPr>
        <w:numPr>
          <w:ilvl w:val="0"/>
          <w:numId w:val="1"/>
        </w:numPr>
        <w:spacing w:after="32" w:line="265" w:lineRule="auto"/>
        <w:ind w:hanging="113"/>
      </w:pPr>
      <w:r>
        <w:rPr>
          <w:sz w:val="18"/>
        </w:rPr>
        <w:t>Branch Name:</w:t>
      </w:r>
      <w:r>
        <w:rPr>
          <w:sz w:val="18"/>
        </w:rPr>
        <w:tab/>
        <w:t>Kyoto Branch (code 496)</w:t>
      </w:r>
    </w:p>
    <w:p>
      <w:pPr>
        <w:numPr>
          <w:ilvl w:val="0"/>
          <w:numId w:val="1"/>
        </w:numPr>
        <w:spacing w:after="5" w:line="265" w:lineRule="auto"/>
        <w:ind w:hanging="113"/>
      </w:pPr>
      <w:r>
        <w:rPr>
          <w:sz w:val="18"/>
        </w:rPr>
        <w:t>Bank Address:</w:t>
      </w:r>
      <w:r>
        <w:rPr>
          <w:sz w:val="18"/>
        </w:rPr>
        <w:tab/>
        <w:t xml:space="preserve">8, </w:t>
      </w:r>
      <w:proofErr w:type="spellStart"/>
      <w:r>
        <w:rPr>
          <w:sz w:val="18"/>
        </w:rPr>
        <w:t>Naginataboko-cho</w:t>
      </w:r>
      <w:proofErr w:type="spellEnd"/>
      <w:r>
        <w:rPr>
          <w:sz w:val="18"/>
        </w:rPr>
        <w:t>, Shimogyo-</w:t>
      </w:r>
      <w:proofErr w:type="spellStart"/>
      <w:r>
        <w:rPr>
          <w:sz w:val="18"/>
        </w:rPr>
        <w:t>ku</w:t>
      </w:r>
      <w:proofErr w:type="spellEnd"/>
      <w:r>
        <w:rPr>
          <w:sz w:val="18"/>
        </w:rPr>
        <w:t>, Kyoto, Japan</w:t>
      </w:r>
    </w:p>
    <w:p>
      <w:pPr>
        <w:numPr>
          <w:ilvl w:val="0"/>
          <w:numId w:val="1"/>
        </w:numPr>
        <w:spacing w:after="5" w:line="265" w:lineRule="auto"/>
        <w:ind w:hanging="113"/>
      </w:pPr>
      <w:r>
        <w:rPr>
          <w:sz w:val="18"/>
        </w:rPr>
        <w:t xml:space="preserve">Account Name: </w:t>
      </w:r>
      <w:r>
        <w:rPr>
          <w:sz w:val="18"/>
        </w:rPr>
        <w:tab/>
        <w:t>IBC Japan Ltd</w:t>
      </w:r>
    </w:p>
    <w:p>
      <w:pPr>
        <w:numPr>
          <w:ilvl w:val="0"/>
          <w:numId w:val="1"/>
        </w:numPr>
        <w:spacing w:after="5" w:line="265" w:lineRule="auto"/>
        <w:ind w:hanging="113"/>
      </w:pPr>
      <w:r>
        <w:rPr>
          <w:sz w:val="18"/>
        </w:rPr>
        <w:t>Account Number:</w:t>
      </w:r>
      <w:r>
        <w:rPr>
          <w:sz w:val="18"/>
        </w:rPr>
        <w:tab/>
        <w:t>0204760</w:t>
      </w:r>
    </w:p>
    <w:p>
      <w:pPr>
        <w:numPr>
          <w:ilvl w:val="0"/>
          <w:numId w:val="1"/>
        </w:numPr>
        <w:spacing w:after="321" w:line="265" w:lineRule="auto"/>
        <w:ind w:hanging="113"/>
      </w:pPr>
      <w:r>
        <w:rPr>
          <w:sz w:val="18"/>
        </w:rPr>
        <w:t>Swift Code:</w:t>
      </w:r>
      <w:r>
        <w:rPr>
          <w:sz w:val="18"/>
        </w:rPr>
        <w:tab/>
        <w:t>SMBCJPJT</w:t>
      </w:r>
    </w:p>
    <w:p>
      <w:pPr>
        <w:spacing w:after="44"/>
        <w:ind w:left="7358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12205"/>
                <wp:effectExtent l="0" t="0" r="0" b="0"/>
                <wp:docPr id="1510" name="Group 1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2205"/>
                          <a:chOff x="0" y="0"/>
                          <a:chExt cx="1905000" cy="12205"/>
                        </a:xfrm>
                      </wpg:grpSpPr>
                      <wps:wsp>
                        <wps:cNvPr id="1975" name="Shape 1975"/>
                        <wps:cNvSpPr/>
                        <wps:spPr>
                          <a:xfrm>
                            <a:off x="0" y="0"/>
                            <a:ext cx="1905000" cy="12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12205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12205"/>
                                </a:lnTo>
                                <a:lnTo>
                                  <a:pt x="0" y="122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0" style="width:150pt;height:0.960999pt;mso-position-horizontal-relative:char;mso-position-vertical-relative:line" coordsize="19050,122">
                <v:shape id="Shape 1976" style="position:absolute;width:19050;height:122;left:0;top:0;" coordsize="1905000,12205" path="m0,0l1905000,0l1905000,12205l0,1220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>
      <w:pPr>
        <w:spacing w:after="0"/>
        <w:ind w:right="1156"/>
        <w:jc w:val="right"/>
      </w:pPr>
      <w:r>
        <w:rPr>
          <w:sz w:val="18"/>
        </w:rPr>
        <w:lastRenderedPageBreak/>
        <w:t>IBC Japan Ltd.</w:t>
      </w:r>
    </w:p>
    <w:sectPr>
      <w:pgSz w:w="12240" w:h="15840"/>
      <w:pgMar w:top="600" w:right="1067" w:bottom="1440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46A36"/>
    <w:multiLevelType w:val="hybridMultilevel"/>
    <w:tmpl w:val="D64258C4"/>
    <w:lvl w:ilvl="0" w:tplc="BE7E8090">
      <w:start w:val="1"/>
      <w:numFmt w:val="bullet"/>
      <w:lvlText w:val="•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248BC6">
      <w:start w:val="1"/>
      <w:numFmt w:val="bullet"/>
      <w:lvlText w:val="o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B8906A">
      <w:start w:val="1"/>
      <w:numFmt w:val="bullet"/>
      <w:lvlText w:val="▪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2A7302">
      <w:start w:val="1"/>
      <w:numFmt w:val="bullet"/>
      <w:lvlText w:val="•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2F2DA">
      <w:start w:val="1"/>
      <w:numFmt w:val="bullet"/>
      <w:lvlText w:val="o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ECE81E">
      <w:start w:val="1"/>
      <w:numFmt w:val="bullet"/>
      <w:lvlText w:val="▪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6ED84A">
      <w:start w:val="1"/>
      <w:numFmt w:val="bullet"/>
      <w:lvlText w:val="•"/>
      <w:lvlJc w:val="left"/>
      <w:pPr>
        <w:ind w:left="4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AA8672">
      <w:start w:val="1"/>
      <w:numFmt w:val="bullet"/>
      <w:lvlText w:val="o"/>
      <w:lvlJc w:val="left"/>
      <w:pPr>
        <w:ind w:left="5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8268CE">
      <w:start w:val="1"/>
      <w:numFmt w:val="bullet"/>
      <w:lvlText w:val="▪"/>
      <w:lvlJc w:val="left"/>
      <w:pPr>
        <w:ind w:left="6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C62B73-11D6-46B6-BB45-37A884ED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right="382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2022-05-18T13:33:00Z</dcterms:created>
  <dcterms:modified xsi:type="dcterms:W3CDTF">2022-05-18T13:33:00Z</dcterms:modified>
</cp:coreProperties>
</file>