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0A7A24A2" w14:textId="625BFA86" w:rsidR="00061841" w:rsidRPr="00E14B9C" w:rsidRDefault="00061841" w:rsidP="00582E59">
      <w:pPr>
        <w:jc w:val="center"/>
        <w:rPr>
          <w:rFonts w:ascii="MS PMincho" w:eastAsia="MS PMincho" w:hAnsi="MS PMincho" w:cs="Calibri"/>
          <w:b/>
          <w:bCs/>
          <w:color w:val="000000" w:themeColor="text1"/>
          <w:sz w:val="24"/>
          <w:szCs w:val="24"/>
        </w:rPr>
      </w:pPr>
      <w:r w:rsidRPr="00E14B9C">
        <w:rPr>
          <w:rFonts w:ascii="MS PMincho" w:eastAsia="MS PMincho" w:hAnsi="MS PMincho" w:cs="Calibri"/>
          <w:b/>
          <w:bCs/>
          <w:color w:val="000000" w:themeColor="text1"/>
          <w:sz w:val="24"/>
          <w:szCs w:val="24"/>
        </w:rPr>
        <w:t>IBC JAPAN LTD.</w:t>
      </w:r>
    </w:p>
    <w:p w14:paraId="7DA6C59C" w14:textId="79D7C3EC" w:rsidR="00061841" w:rsidRPr="00E14B9C" w:rsidRDefault="00061841" w:rsidP="00582E59">
      <w:pPr>
        <w:jc w:val="center"/>
        <w:rPr>
          <w:rFonts w:ascii="MS PMincho" w:eastAsia="MS PMincho" w:hAnsi="MS PMincho" w:cs="Calibri"/>
          <w:b/>
          <w:bCs/>
          <w:color w:val="000000" w:themeColor="text1"/>
          <w:sz w:val="24"/>
          <w:szCs w:val="24"/>
        </w:rPr>
      </w:pPr>
      <w:r w:rsidRPr="00E14B9C">
        <w:rPr>
          <w:rFonts w:ascii="MS PMincho" w:eastAsia="MS PMincho" w:hAnsi="MS PMincho" w:cs="Calibri"/>
          <w:b/>
          <w:bCs/>
          <w:color w:val="000000" w:themeColor="text1"/>
          <w:sz w:val="24"/>
          <w:szCs w:val="24"/>
        </w:rPr>
        <w:t>STANDARD OPERATING PROCEDURES</w:t>
      </w:r>
    </w:p>
    <w:p w14:paraId="5A8FF7F6" w14:textId="46370E9C" w:rsidR="00061841" w:rsidRPr="00E14B9C" w:rsidRDefault="00061841" w:rsidP="00582E59">
      <w:pPr>
        <w:jc w:val="center"/>
        <w:rPr>
          <w:rFonts w:ascii="MS PMincho" w:eastAsia="MS PMincho" w:hAnsi="MS PMincho" w:cs="Calibri"/>
          <w:b/>
          <w:bCs/>
          <w:color w:val="000000" w:themeColor="text1"/>
          <w:sz w:val="24"/>
          <w:szCs w:val="24"/>
          <w:u w:val="single"/>
        </w:rPr>
      </w:pPr>
      <w:r w:rsidRPr="00E14B9C">
        <w:rPr>
          <w:rFonts w:ascii="MS PMincho" w:eastAsia="MS PMincho" w:hAnsi="MS PMincho" w:cs="Calibri"/>
          <w:b/>
          <w:bCs/>
          <w:color w:val="000000" w:themeColor="text1"/>
          <w:sz w:val="24"/>
          <w:szCs w:val="24"/>
          <w:u w:val="single"/>
        </w:rPr>
        <w:t>Controlled No.: SOP-001-102019</w:t>
      </w:r>
    </w:p>
    <w:p w14:paraId="11FF518C" w14:textId="466B4B69" w:rsidR="00582E59" w:rsidRPr="00E14B9C" w:rsidRDefault="00582E59" w:rsidP="00582E59">
      <w:pPr>
        <w:jc w:val="center"/>
        <w:rPr>
          <w:rFonts w:ascii="MS PMincho" w:eastAsia="MS PMincho" w:hAnsi="MS PMincho" w:cs="Calibri"/>
          <w:b/>
          <w:bCs/>
          <w:color w:val="000000" w:themeColor="text1"/>
          <w:sz w:val="24"/>
          <w:szCs w:val="24"/>
        </w:rPr>
      </w:pPr>
      <w:r w:rsidRPr="00E14B9C">
        <w:rPr>
          <w:rFonts w:ascii="MS PMincho" w:eastAsia="MS PMincho" w:hAnsi="MS PMincho" w:cs="Calibri"/>
          <w:b/>
          <w:bCs/>
          <w:color w:val="000000" w:themeColor="text1"/>
          <w:sz w:val="24"/>
          <w:szCs w:val="24"/>
        </w:rPr>
        <w:t>Dated 24 October 2019 Rev. 0</w:t>
      </w:r>
    </w:p>
    <w:p w14:paraId="49385AC7" w14:textId="77777777" w:rsidR="00582E59" w:rsidRPr="00E14B9C" w:rsidRDefault="00582E59" w:rsidP="00582E59">
      <w:pPr>
        <w:jc w:val="center"/>
        <w:rPr>
          <w:rFonts w:ascii="MS PMincho" w:eastAsia="MS PMincho" w:hAnsi="MS PMincho" w:cs="Calibri"/>
          <w:b/>
          <w:bCs/>
          <w:color w:val="000000" w:themeColor="text1"/>
          <w:sz w:val="24"/>
          <w:szCs w:val="24"/>
        </w:rPr>
      </w:pPr>
    </w:p>
    <w:p w14:paraId="6DDEC639" w14:textId="033D02FD" w:rsidR="00E14B9C" w:rsidRPr="0046704F" w:rsidRDefault="00E14B9C" w:rsidP="00E14B9C">
      <w:pPr>
        <w:jc w:val="both"/>
        <w:rPr>
          <w:rFonts w:ascii="MS PMincho" w:eastAsia="MS PMincho" w:hAnsi="MS PMincho"/>
          <w:b/>
          <w:color w:val="000000" w:themeColor="text1"/>
          <w:sz w:val="24"/>
          <w:szCs w:val="24"/>
        </w:rPr>
      </w:pPr>
      <w:r w:rsidRPr="0046704F">
        <w:rPr>
          <w:rFonts w:ascii="MS PMincho" w:eastAsia="MS PMincho" w:hAnsi="MS PMincho"/>
          <w:b/>
          <w:color w:val="000000" w:themeColor="text1"/>
          <w:sz w:val="24"/>
          <w:szCs w:val="24"/>
        </w:rPr>
        <w:t>Table of Contents</w:t>
      </w:r>
      <w:r w:rsidRPr="0046704F">
        <w:rPr>
          <w:rFonts w:ascii="MS PMincho" w:eastAsia="MS PMincho" w:hAnsi="MS PMincho"/>
          <w:b/>
          <w:color w:val="000000" w:themeColor="text1"/>
          <w:sz w:val="24"/>
          <w:szCs w:val="24"/>
        </w:rPr>
        <w:tab/>
      </w:r>
      <w:r w:rsidRPr="0046704F">
        <w:rPr>
          <w:rFonts w:ascii="MS PMincho" w:eastAsia="MS PMincho" w:hAnsi="MS PMincho"/>
          <w:b/>
          <w:color w:val="000000" w:themeColor="text1"/>
          <w:sz w:val="24"/>
          <w:szCs w:val="24"/>
        </w:rPr>
        <w:tab/>
      </w:r>
      <w:r w:rsidRPr="0046704F">
        <w:rPr>
          <w:rFonts w:ascii="MS PMincho" w:eastAsia="MS PMincho" w:hAnsi="MS PMincho"/>
          <w:b/>
          <w:color w:val="000000" w:themeColor="text1"/>
          <w:sz w:val="24"/>
          <w:szCs w:val="24"/>
        </w:rPr>
        <w:tab/>
      </w:r>
      <w:r w:rsidRPr="0046704F">
        <w:rPr>
          <w:rFonts w:ascii="MS PMincho" w:eastAsia="MS PMincho" w:hAnsi="MS PMincho"/>
          <w:b/>
          <w:color w:val="000000" w:themeColor="text1"/>
          <w:sz w:val="24"/>
          <w:szCs w:val="24"/>
        </w:rPr>
        <w:tab/>
      </w:r>
      <w:r w:rsidRPr="0046704F">
        <w:rPr>
          <w:rFonts w:ascii="MS PMincho" w:eastAsia="MS PMincho" w:hAnsi="MS PMincho"/>
          <w:b/>
          <w:color w:val="000000" w:themeColor="text1"/>
          <w:sz w:val="24"/>
          <w:szCs w:val="24"/>
        </w:rPr>
        <w:tab/>
      </w:r>
      <w:r w:rsidRPr="0046704F">
        <w:rPr>
          <w:rFonts w:ascii="MS PMincho" w:eastAsia="MS PMincho" w:hAnsi="MS PMincho"/>
          <w:b/>
          <w:color w:val="000000" w:themeColor="text1"/>
          <w:sz w:val="24"/>
          <w:szCs w:val="24"/>
        </w:rPr>
        <w:tab/>
      </w:r>
      <w:r w:rsidRPr="0046704F">
        <w:rPr>
          <w:rFonts w:ascii="MS PMincho" w:eastAsia="MS PMincho" w:hAnsi="MS PMincho"/>
          <w:b/>
          <w:color w:val="000000" w:themeColor="text1"/>
          <w:sz w:val="24"/>
          <w:szCs w:val="24"/>
        </w:rPr>
        <w:tab/>
      </w:r>
      <w:r w:rsidRPr="0046704F">
        <w:rPr>
          <w:rFonts w:ascii="MS PMincho" w:eastAsia="MS PMincho" w:hAnsi="MS PMincho"/>
          <w:b/>
          <w:color w:val="000000" w:themeColor="text1"/>
          <w:sz w:val="24"/>
          <w:szCs w:val="24"/>
        </w:rPr>
        <w:tab/>
      </w:r>
      <w:r w:rsidRPr="0046704F">
        <w:rPr>
          <w:rFonts w:ascii="MS PMincho" w:eastAsia="MS PMincho" w:hAnsi="MS PMincho"/>
          <w:b/>
          <w:color w:val="000000" w:themeColor="text1"/>
          <w:sz w:val="24"/>
          <w:szCs w:val="24"/>
        </w:rPr>
        <w:tab/>
        <w:t>Pages</w:t>
      </w:r>
    </w:p>
    <w:p w14:paraId="26909030" w14:textId="5F6E6E75" w:rsidR="00E14B9C" w:rsidRPr="0046704F" w:rsidRDefault="00E14B9C" w:rsidP="00E14B9C">
      <w:pPr>
        <w:jc w:val="both"/>
        <w:rPr>
          <w:rFonts w:ascii="MS PMincho" w:eastAsia="MS PMincho" w:hAnsi="MS PMincho"/>
          <w:color w:val="000000" w:themeColor="text1"/>
          <w:sz w:val="24"/>
          <w:szCs w:val="24"/>
        </w:rPr>
      </w:pP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r w:rsidRPr="0046704F">
        <w:rPr>
          <w:rFonts w:ascii="MS PMincho" w:eastAsia="MS PMincho" w:hAnsi="MS PMincho"/>
          <w:color w:val="000000" w:themeColor="text1"/>
          <w:sz w:val="24"/>
          <w:szCs w:val="24"/>
        </w:rPr>
        <w:tab/>
      </w:r>
    </w:p>
    <w:p w14:paraId="7D033877" w14:textId="011BB112" w:rsidR="00E14B9C" w:rsidRPr="0046704F" w:rsidRDefault="00E14B9C" w:rsidP="00E14B9C">
      <w:pPr>
        <w:pStyle w:val="ListParagraph"/>
        <w:numPr>
          <w:ilvl w:val="0"/>
          <w:numId w:val="2"/>
        </w:numPr>
        <w:jc w:val="both"/>
        <w:rPr>
          <w:rFonts w:ascii="MS PMincho" w:eastAsia="MS PMincho" w:hAnsi="MS PMincho"/>
          <w:color w:val="000000" w:themeColor="text1"/>
        </w:rPr>
      </w:pPr>
      <w:r w:rsidRPr="0046704F">
        <w:rPr>
          <w:rFonts w:ascii="MS PMincho" w:eastAsia="MS PMincho" w:hAnsi="MS PMincho"/>
          <w:color w:val="000000" w:themeColor="text1"/>
        </w:rPr>
        <w:t>Stock Inventory</w:t>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t>2 - 3</w:t>
      </w:r>
    </w:p>
    <w:p w14:paraId="5291F90A" w14:textId="77777777" w:rsidR="0046704F" w:rsidRPr="0046704F" w:rsidRDefault="0046704F" w:rsidP="0046704F">
      <w:pPr>
        <w:pStyle w:val="ListParagraph"/>
        <w:jc w:val="both"/>
        <w:rPr>
          <w:rFonts w:ascii="MS PMincho" w:eastAsia="MS PMincho" w:hAnsi="MS PMincho"/>
          <w:color w:val="000000" w:themeColor="text1"/>
        </w:rPr>
      </w:pPr>
    </w:p>
    <w:p w14:paraId="200CE495" w14:textId="43351B20" w:rsidR="00E14B9C" w:rsidRPr="0046704F" w:rsidRDefault="00E14B9C" w:rsidP="00E14B9C">
      <w:pPr>
        <w:pStyle w:val="ListParagraph"/>
        <w:numPr>
          <w:ilvl w:val="0"/>
          <w:numId w:val="4"/>
        </w:numPr>
        <w:jc w:val="both"/>
        <w:rPr>
          <w:rFonts w:ascii="MS PMincho" w:eastAsia="MS PMincho" w:hAnsi="MS PMincho"/>
          <w:color w:val="000000" w:themeColor="text1"/>
        </w:rPr>
      </w:pPr>
      <w:r w:rsidRPr="0046704F">
        <w:rPr>
          <w:rFonts w:ascii="MS PMincho" w:eastAsia="MS PMincho" w:hAnsi="MS PMincho"/>
          <w:color w:val="000000" w:themeColor="text1"/>
        </w:rPr>
        <w:t>Stock Inventory Customers</w:t>
      </w:r>
    </w:p>
    <w:p w14:paraId="5257A2F0" w14:textId="65C387E4" w:rsidR="00E14B9C" w:rsidRPr="0046704F" w:rsidRDefault="00E14B9C" w:rsidP="00E14B9C">
      <w:pPr>
        <w:pStyle w:val="ListParagraph"/>
        <w:numPr>
          <w:ilvl w:val="0"/>
          <w:numId w:val="7"/>
        </w:numPr>
        <w:jc w:val="both"/>
        <w:rPr>
          <w:rFonts w:ascii="MS PMincho" w:eastAsia="MS PMincho" w:hAnsi="MS PMincho"/>
          <w:color w:val="000000" w:themeColor="text1"/>
        </w:rPr>
      </w:pPr>
      <w:r w:rsidRPr="0046704F">
        <w:rPr>
          <w:rFonts w:ascii="MS PMincho" w:eastAsia="MS PMincho" w:hAnsi="MS PMincho"/>
          <w:bCs/>
          <w:color w:val="000000" w:themeColor="text1"/>
        </w:rPr>
        <w:t>Stock-Inventory Japan (New) CID; </w:t>
      </w:r>
      <w:r w:rsidR="00CE2947" w:rsidRPr="0046704F">
        <w:rPr>
          <w:rFonts w:ascii="MS PMincho" w:eastAsia="MS PMincho" w:hAnsi="MS PMincho"/>
          <w:bCs/>
          <w:color w:val="000000" w:themeColor="text1"/>
        </w:rPr>
        <w:t xml:space="preserve"> 39</w:t>
      </w:r>
      <w:r w:rsidRPr="0046704F">
        <w:rPr>
          <w:rFonts w:ascii="MS PMincho" w:eastAsia="MS PMincho" w:hAnsi="MS PMincho"/>
          <w:color w:val="000000" w:themeColor="text1"/>
        </w:rPr>
        <w:t xml:space="preserve"> </w:t>
      </w:r>
    </w:p>
    <w:p w14:paraId="3440D69E" w14:textId="77777777" w:rsidR="00CC278E" w:rsidRDefault="00CE2947" w:rsidP="00E14B9C">
      <w:pPr>
        <w:pStyle w:val="ListParagraph"/>
        <w:numPr>
          <w:ilvl w:val="0"/>
          <w:numId w:val="7"/>
        </w:numPr>
        <w:jc w:val="both"/>
        <w:rPr>
          <w:rFonts w:ascii="MS PMincho" w:eastAsia="MS PMincho" w:hAnsi="MS PMincho"/>
          <w:color w:val="000000" w:themeColor="text1"/>
        </w:rPr>
      </w:pPr>
      <w:r w:rsidRPr="0046704F">
        <w:rPr>
          <w:rFonts w:ascii="MS PMincho" w:eastAsia="MS PMincho" w:hAnsi="MS PMincho"/>
          <w:bCs/>
          <w:color w:val="000000" w:themeColor="text1"/>
        </w:rPr>
        <w:t>Stock-Inventory Japan CID; 77</w:t>
      </w:r>
      <w:r w:rsidR="00E14B9C" w:rsidRPr="0046704F">
        <w:rPr>
          <w:rFonts w:ascii="MS PMincho" w:eastAsia="MS PMincho" w:hAnsi="MS PMincho"/>
          <w:color w:val="000000" w:themeColor="text1"/>
        </w:rPr>
        <w:t>   </w:t>
      </w:r>
    </w:p>
    <w:p w14:paraId="227A5B86" w14:textId="005A956E" w:rsidR="00CC278E" w:rsidRPr="00CC278E" w:rsidRDefault="00CC278E" w:rsidP="00CC278E">
      <w:pPr>
        <w:jc w:val="both"/>
        <w:rPr>
          <w:rFonts w:ascii="MS PMincho" w:eastAsia="MS PMincho" w:hAnsi="MS PMincho"/>
          <w:b/>
          <w:bCs/>
          <w:color w:val="000000" w:themeColor="text1"/>
        </w:rPr>
      </w:pPr>
      <w:r>
        <w:rPr>
          <w:rFonts w:ascii="MS PMincho" w:eastAsia="MS PMincho" w:hAnsi="MS PMincho"/>
          <w:b/>
          <w:bCs/>
          <w:color w:val="000000" w:themeColor="text1"/>
        </w:rPr>
        <w:t xml:space="preserve">                     </w:t>
      </w:r>
      <w:r w:rsidRPr="00CC278E">
        <w:rPr>
          <w:rFonts w:ascii="MS PMincho" w:eastAsia="MS PMincho" w:hAnsi="MS PMincho"/>
          <w:b/>
          <w:bCs/>
          <w:color w:val="000000" w:themeColor="text1"/>
        </w:rPr>
        <w:t xml:space="preserve">Pre-Sold Stock Inventory CID; 680850;    </w:t>
      </w:r>
    </w:p>
    <w:p w14:paraId="67995D2F" w14:textId="367633C8" w:rsidR="00E14B9C" w:rsidRPr="00CC278E" w:rsidRDefault="00E14B9C" w:rsidP="00CC278E">
      <w:pPr>
        <w:jc w:val="both"/>
        <w:rPr>
          <w:rFonts w:ascii="MS PMincho" w:eastAsia="MS PMincho" w:hAnsi="MS PMincho"/>
          <w:color w:val="000000" w:themeColor="text1"/>
        </w:rPr>
      </w:pPr>
      <w:r w:rsidRPr="00CC278E">
        <w:rPr>
          <w:rFonts w:ascii="MS PMincho" w:eastAsia="MS PMincho" w:hAnsi="MS PMincho"/>
          <w:color w:val="000000" w:themeColor="text1"/>
        </w:rPr>
        <w:t xml:space="preserve">            </w:t>
      </w:r>
    </w:p>
    <w:p w14:paraId="0F0FC567" w14:textId="0B7CEF02" w:rsidR="00E14B9C" w:rsidRPr="0046704F" w:rsidRDefault="00E14B9C" w:rsidP="00D404A6">
      <w:pPr>
        <w:pStyle w:val="ListParagraph"/>
        <w:ind w:left="1440"/>
        <w:jc w:val="both"/>
        <w:rPr>
          <w:rFonts w:ascii="MS PMincho" w:eastAsia="MS PMincho" w:hAnsi="MS PMincho"/>
          <w:color w:val="000000" w:themeColor="text1"/>
        </w:rPr>
      </w:pPr>
    </w:p>
    <w:p w14:paraId="31E3B143" w14:textId="77777777" w:rsidR="00E14B9C" w:rsidRPr="0046704F" w:rsidRDefault="00E14B9C" w:rsidP="00E14B9C">
      <w:pPr>
        <w:jc w:val="both"/>
        <w:rPr>
          <w:rFonts w:ascii="MS PMincho" w:eastAsia="MS PMincho" w:hAnsi="MS PMincho"/>
          <w:color w:val="000000" w:themeColor="text1"/>
          <w:sz w:val="24"/>
          <w:szCs w:val="24"/>
        </w:rPr>
      </w:pPr>
    </w:p>
    <w:p w14:paraId="64C879C5" w14:textId="57C31B5D" w:rsidR="00E14B9C" w:rsidRPr="0046704F" w:rsidRDefault="00E14B9C" w:rsidP="00E14B9C">
      <w:pPr>
        <w:pStyle w:val="ListParagraph"/>
        <w:numPr>
          <w:ilvl w:val="0"/>
          <w:numId w:val="2"/>
        </w:numPr>
        <w:jc w:val="both"/>
        <w:rPr>
          <w:rFonts w:ascii="MS PMincho" w:eastAsia="MS PMincho" w:hAnsi="MS PMincho"/>
          <w:color w:val="000000" w:themeColor="text1"/>
        </w:rPr>
      </w:pPr>
      <w:r w:rsidRPr="0046704F">
        <w:rPr>
          <w:rFonts w:ascii="MS PMincho" w:eastAsia="MS PMincho" w:hAnsi="MS PMincho"/>
          <w:color w:val="000000" w:themeColor="text1"/>
        </w:rPr>
        <w:t>Pricing</w:t>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p>
    <w:p w14:paraId="3FD90A11" w14:textId="5CDE9493" w:rsidR="00CE2947" w:rsidRPr="0046704F" w:rsidRDefault="00CE2947" w:rsidP="00CE2947">
      <w:pPr>
        <w:pStyle w:val="ListParagraph"/>
        <w:numPr>
          <w:ilvl w:val="0"/>
          <w:numId w:val="3"/>
        </w:numPr>
        <w:jc w:val="both"/>
        <w:rPr>
          <w:rFonts w:ascii="MS PMincho" w:eastAsia="MS PMincho" w:hAnsi="MS PMincho"/>
          <w:color w:val="000000" w:themeColor="text1"/>
        </w:rPr>
      </w:pPr>
      <w:r w:rsidRPr="0046704F">
        <w:rPr>
          <w:rFonts w:ascii="MS PMincho" w:eastAsia="MS PMincho" w:hAnsi="MS PMincho"/>
          <w:color w:val="000000" w:themeColor="text1"/>
        </w:rPr>
        <w:t>Pricing</w:t>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t>4</w:t>
      </w:r>
    </w:p>
    <w:p w14:paraId="312F6391" w14:textId="54FB125A" w:rsidR="00E14B9C" w:rsidRPr="0046704F" w:rsidRDefault="00E14B9C" w:rsidP="00E14B9C">
      <w:pPr>
        <w:pStyle w:val="ListParagraph"/>
        <w:numPr>
          <w:ilvl w:val="1"/>
          <w:numId w:val="3"/>
        </w:numPr>
        <w:jc w:val="both"/>
        <w:rPr>
          <w:rFonts w:ascii="MS PMincho" w:eastAsia="MS PMincho" w:hAnsi="MS PMincho"/>
          <w:bCs/>
          <w:color w:val="000000" w:themeColor="text1"/>
        </w:rPr>
      </w:pPr>
      <w:r w:rsidRPr="0046704F">
        <w:rPr>
          <w:rFonts w:ascii="MS PMincho" w:eastAsia="MS PMincho" w:hAnsi="MS PMincho"/>
          <w:bCs/>
          <w:color w:val="000000" w:themeColor="text1"/>
        </w:rPr>
        <w:t>Auction Price</w:t>
      </w:r>
    </w:p>
    <w:p w14:paraId="020B76D7" w14:textId="3EFBF1B1" w:rsidR="00E14B9C" w:rsidRPr="0046704F" w:rsidRDefault="00E14B9C" w:rsidP="00E14B9C">
      <w:pPr>
        <w:pStyle w:val="ListParagraph"/>
        <w:numPr>
          <w:ilvl w:val="1"/>
          <w:numId w:val="3"/>
        </w:numPr>
        <w:jc w:val="both"/>
        <w:rPr>
          <w:rFonts w:ascii="MS PMincho" w:eastAsia="MS PMincho" w:hAnsi="MS PMincho"/>
          <w:bCs/>
          <w:color w:val="000000" w:themeColor="text1"/>
        </w:rPr>
      </w:pPr>
      <w:r w:rsidRPr="0046704F">
        <w:rPr>
          <w:rFonts w:ascii="MS PMincho" w:eastAsia="MS PMincho" w:hAnsi="MS PMincho"/>
          <w:bCs/>
          <w:color w:val="000000" w:themeColor="text1"/>
        </w:rPr>
        <w:t>Auction Fee</w:t>
      </w:r>
    </w:p>
    <w:p w14:paraId="0CDABC53" w14:textId="6273FBD3" w:rsidR="00E14B9C" w:rsidRPr="0046704F" w:rsidRDefault="00E14B9C" w:rsidP="00E14B9C">
      <w:pPr>
        <w:pStyle w:val="ListParagraph"/>
        <w:numPr>
          <w:ilvl w:val="1"/>
          <w:numId w:val="3"/>
        </w:numPr>
        <w:jc w:val="both"/>
        <w:rPr>
          <w:rFonts w:ascii="MS PMincho" w:eastAsia="MS PMincho" w:hAnsi="MS PMincho"/>
          <w:bCs/>
          <w:color w:val="000000" w:themeColor="text1"/>
        </w:rPr>
      </w:pPr>
      <w:r w:rsidRPr="0046704F">
        <w:rPr>
          <w:rFonts w:ascii="MS PMincho" w:eastAsia="MS PMincho" w:hAnsi="MS PMincho"/>
          <w:bCs/>
          <w:color w:val="000000" w:themeColor="text1"/>
        </w:rPr>
        <w:t>Purchase Price</w:t>
      </w:r>
    </w:p>
    <w:p w14:paraId="1E649EB6" w14:textId="77777777" w:rsidR="0046704F" w:rsidRPr="0046704F" w:rsidRDefault="00CE2947" w:rsidP="00E14B9C">
      <w:pPr>
        <w:pStyle w:val="ListParagraph"/>
        <w:numPr>
          <w:ilvl w:val="1"/>
          <w:numId w:val="3"/>
        </w:numPr>
        <w:jc w:val="both"/>
        <w:rPr>
          <w:rFonts w:ascii="MS PMincho" w:eastAsia="MS PMincho" w:hAnsi="MS PMincho"/>
          <w:bCs/>
          <w:color w:val="000000" w:themeColor="text1"/>
        </w:rPr>
      </w:pPr>
      <w:r w:rsidRPr="0046704F">
        <w:rPr>
          <w:rFonts w:ascii="MS PMincho" w:eastAsia="MS PMincho" w:hAnsi="MS PMincho"/>
          <w:bCs/>
          <w:color w:val="000000" w:themeColor="text1"/>
        </w:rPr>
        <w:t>Car Cost</w:t>
      </w:r>
      <w:r w:rsidR="00E14B9C" w:rsidRPr="0046704F">
        <w:rPr>
          <w:rFonts w:ascii="MS PMincho" w:eastAsia="MS PMincho" w:hAnsi="MS PMincho"/>
          <w:bCs/>
          <w:color w:val="000000" w:themeColor="text1"/>
        </w:rPr>
        <w:t>           </w:t>
      </w:r>
    </w:p>
    <w:p w14:paraId="3E7761B2" w14:textId="1529752D" w:rsidR="00E14B9C" w:rsidRPr="0046704F" w:rsidRDefault="00E14B9C" w:rsidP="0046704F">
      <w:pPr>
        <w:pStyle w:val="ListParagraph"/>
        <w:ind w:left="1800"/>
        <w:jc w:val="both"/>
        <w:rPr>
          <w:rFonts w:ascii="MS PMincho" w:eastAsia="MS PMincho" w:hAnsi="MS PMincho"/>
          <w:bCs/>
          <w:color w:val="000000" w:themeColor="text1"/>
        </w:rPr>
      </w:pPr>
      <w:r w:rsidRPr="0046704F">
        <w:rPr>
          <w:rFonts w:ascii="MS PMincho" w:eastAsia="MS PMincho" w:hAnsi="MS PMincho"/>
          <w:bCs/>
          <w:color w:val="000000" w:themeColor="text1"/>
        </w:rPr>
        <w:t xml:space="preserve">                 </w:t>
      </w:r>
    </w:p>
    <w:p w14:paraId="3FA1E820" w14:textId="62E0552B" w:rsidR="00CE2947" w:rsidRPr="0046704F" w:rsidRDefault="0046704F" w:rsidP="00CE2947">
      <w:pPr>
        <w:pStyle w:val="ListParagraph"/>
        <w:numPr>
          <w:ilvl w:val="0"/>
          <w:numId w:val="3"/>
        </w:numPr>
        <w:jc w:val="both"/>
        <w:rPr>
          <w:rFonts w:ascii="MS PMincho" w:eastAsia="MS PMincho" w:hAnsi="MS PMincho"/>
          <w:bCs/>
          <w:color w:val="000000" w:themeColor="text1"/>
        </w:rPr>
      </w:pPr>
      <w:r w:rsidRPr="0046704F">
        <w:rPr>
          <w:rFonts w:ascii="MS PMincho" w:eastAsia="MS PMincho" w:hAnsi="MS PMincho"/>
          <w:bCs/>
          <w:color w:val="000000" w:themeColor="text1"/>
        </w:rPr>
        <w:t>IBC Cost Details</w:t>
      </w:r>
      <w:r w:rsidRPr="0046704F">
        <w:rPr>
          <w:rFonts w:ascii="MS PMincho" w:eastAsia="MS PMincho" w:hAnsi="MS PMincho"/>
          <w:bCs/>
          <w:color w:val="000000" w:themeColor="text1"/>
        </w:rPr>
        <w:tab/>
      </w:r>
      <w:r w:rsidRPr="0046704F">
        <w:rPr>
          <w:rFonts w:ascii="MS PMincho" w:eastAsia="MS PMincho" w:hAnsi="MS PMincho"/>
          <w:bCs/>
          <w:color w:val="000000" w:themeColor="text1"/>
        </w:rPr>
        <w:tab/>
      </w:r>
      <w:r w:rsidRPr="0046704F">
        <w:rPr>
          <w:rFonts w:ascii="MS PMincho" w:eastAsia="MS PMincho" w:hAnsi="MS PMincho"/>
          <w:bCs/>
          <w:color w:val="000000" w:themeColor="text1"/>
        </w:rPr>
        <w:tab/>
      </w:r>
      <w:r w:rsidRPr="0046704F">
        <w:rPr>
          <w:rFonts w:ascii="MS PMincho" w:eastAsia="MS PMincho" w:hAnsi="MS PMincho"/>
          <w:bCs/>
          <w:color w:val="000000" w:themeColor="text1"/>
        </w:rPr>
        <w:tab/>
      </w:r>
      <w:r w:rsidRPr="0046704F">
        <w:rPr>
          <w:rFonts w:ascii="MS PMincho" w:eastAsia="MS PMincho" w:hAnsi="MS PMincho"/>
          <w:bCs/>
          <w:color w:val="000000" w:themeColor="text1"/>
        </w:rPr>
        <w:tab/>
      </w:r>
      <w:r w:rsidRPr="0046704F">
        <w:rPr>
          <w:rFonts w:ascii="MS PMincho" w:eastAsia="MS PMincho" w:hAnsi="MS PMincho"/>
          <w:bCs/>
          <w:color w:val="000000" w:themeColor="text1"/>
        </w:rPr>
        <w:tab/>
      </w:r>
      <w:r w:rsidRPr="0046704F">
        <w:rPr>
          <w:rFonts w:ascii="MS PMincho" w:eastAsia="MS PMincho" w:hAnsi="MS PMincho"/>
          <w:bCs/>
          <w:color w:val="000000" w:themeColor="text1"/>
        </w:rPr>
        <w:tab/>
      </w:r>
      <w:r w:rsidRPr="0046704F">
        <w:rPr>
          <w:rFonts w:ascii="MS PMincho" w:eastAsia="MS PMincho" w:hAnsi="MS PMincho"/>
          <w:bCs/>
          <w:color w:val="000000" w:themeColor="text1"/>
        </w:rPr>
        <w:tab/>
        <w:t>4 - 5</w:t>
      </w:r>
      <w:r w:rsidRPr="0046704F">
        <w:rPr>
          <w:rFonts w:ascii="MS PMincho" w:eastAsia="MS PMincho" w:hAnsi="MS PMincho"/>
          <w:bCs/>
          <w:color w:val="000000" w:themeColor="text1"/>
        </w:rPr>
        <w:tab/>
      </w:r>
    </w:p>
    <w:p w14:paraId="4B51472D" w14:textId="544CF84F" w:rsidR="00CE2947" w:rsidRPr="0046704F" w:rsidRDefault="00CE2947" w:rsidP="00CE2947">
      <w:pPr>
        <w:pStyle w:val="ListParagraph"/>
        <w:numPr>
          <w:ilvl w:val="1"/>
          <w:numId w:val="3"/>
        </w:numPr>
        <w:jc w:val="both"/>
        <w:rPr>
          <w:rFonts w:ascii="MS PMincho" w:eastAsia="MS PMincho" w:hAnsi="MS PMincho"/>
          <w:bCs/>
          <w:color w:val="000000" w:themeColor="text1"/>
        </w:rPr>
      </w:pPr>
      <w:r w:rsidRPr="0046704F">
        <w:rPr>
          <w:rFonts w:ascii="MS PMincho" w:eastAsia="MS PMincho" w:hAnsi="MS PMincho"/>
          <w:bCs/>
          <w:color w:val="000000" w:themeColor="text1"/>
        </w:rPr>
        <w:t xml:space="preserve">“Estimated” Cost Details;                            </w:t>
      </w:r>
    </w:p>
    <w:p w14:paraId="082475B3" w14:textId="77777777" w:rsidR="00CE2947" w:rsidRPr="0046704F" w:rsidRDefault="00CE2947" w:rsidP="00CE2947">
      <w:pPr>
        <w:pStyle w:val="ListParagraph"/>
        <w:numPr>
          <w:ilvl w:val="1"/>
          <w:numId w:val="3"/>
        </w:numPr>
        <w:jc w:val="both"/>
        <w:rPr>
          <w:rFonts w:ascii="MS PMincho" w:eastAsia="MS PMincho" w:hAnsi="MS PMincho"/>
          <w:bCs/>
          <w:color w:val="000000" w:themeColor="text1"/>
        </w:rPr>
      </w:pPr>
      <w:r w:rsidRPr="0046704F">
        <w:rPr>
          <w:rFonts w:ascii="MS PMincho" w:eastAsia="MS PMincho" w:hAnsi="MS PMincho"/>
          <w:bCs/>
          <w:color w:val="000000" w:themeColor="text1"/>
        </w:rPr>
        <w:t xml:space="preserve">“Accounting” Cost Details;                          </w:t>
      </w:r>
    </w:p>
    <w:p w14:paraId="55B35DAD" w14:textId="77777777" w:rsidR="00E14B9C" w:rsidRPr="0046704F" w:rsidRDefault="00E14B9C" w:rsidP="00E14B9C">
      <w:pPr>
        <w:jc w:val="both"/>
        <w:rPr>
          <w:rFonts w:ascii="MS PMincho" w:eastAsia="MS PMincho" w:hAnsi="MS PMincho"/>
          <w:color w:val="000000" w:themeColor="text1"/>
          <w:sz w:val="24"/>
          <w:szCs w:val="24"/>
        </w:rPr>
      </w:pPr>
    </w:p>
    <w:p w14:paraId="1BD9FB62" w14:textId="22410C9E" w:rsidR="00D2445A" w:rsidRPr="0046704F" w:rsidRDefault="00D2445A" w:rsidP="00D2445A">
      <w:pPr>
        <w:ind w:firstLine="720"/>
        <w:jc w:val="both"/>
        <w:rPr>
          <w:rFonts w:ascii="MS PMincho" w:eastAsia="MS PMincho" w:hAnsi="MS PMincho"/>
          <w:bCs/>
          <w:color w:val="000000" w:themeColor="text1"/>
          <w:sz w:val="24"/>
          <w:szCs w:val="24"/>
        </w:rPr>
      </w:pPr>
      <w:r w:rsidRPr="0046704F">
        <w:rPr>
          <w:rFonts w:ascii="MS PMincho" w:eastAsia="MS PMincho" w:hAnsi="MS PMincho"/>
          <w:bCs/>
          <w:color w:val="000000" w:themeColor="text1"/>
          <w:sz w:val="24"/>
          <w:szCs w:val="24"/>
        </w:rPr>
        <w:t xml:space="preserve">3. </w:t>
      </w:r>
      <w:r w:rsidR="0046704F" w:rsidRPr="0046704F">
        <w:rPr>
          <w:rFonts w:ascii="MS PMincho" w:eastAsia="MS PMincho" w:hAnsi="MS PMincho"/>
          <w:bCs/>
          <w:color w:val="000000" w:themeColor="text1"/>
          <w:sz w:val="24"/>
          <w:szCs w:val="24"/>
        </w:rPr>
        <w:t>IBC Pricing for Customers</w:t>
      </w:r>
      <w:r w:rsidR="0046704F" w:rsidRPr="0046704F">
        <w:rPr>
          <w:rFonts w:ascii="MS PMincho" w:eastAsia="MS PMincho" w:hAnsi="MS PMincho"/>
          <w:bCs/>
          <w:color w:val="000000" w:themeColor="text1"/>
          <w:sz w:val="24"/>
          <w:szCs w:val="24"/>
        </w:rPr>
        <w:tab/>
      </w:r>
      <w:r w:rsidR="0046704F" w:rsidRPr="0046704F">
        <w:rPr>
          <w:rFonts w:ascii="MS PMincho" w:eastAsia="MS PMincho" w:hAnsi="MS PMincho"/>
          <w:bCs/>
          <w:color w:val="000000" w:themeColor="text1"/>
          <w:sz w:val="24"/>
          <w:szCs w:val="24"/>
        </w:rPr>
        <w:tab/>
      </w:r>
      <w:r w:rsidR="0046704F" w:rsidRPr="0046704F">
        <w:rPr>
          <w:rFonts w:ascii="MS PMincho" w:eastAsia="MS PMincho" w:hAnsi="MS PMincho"/>
          <w:bCs/>
          <w:color w:val="000000" w:themeColor="text1"/>
          <w:sz w:val="24"/>
          <w:szCs w:val="24"/>
        </w:rPr>
        <w:tab/>
      </w:r>
      <w:r w:rsidR="0046704F" w:rsidRPr="0046704F">
        <w:rPr>
          <w:rFonts w:ascii="MS PMincho" w:eastAsia="MS PMincho" w:hAnsi="MS PMincho"/>
          <w:bCs/>
          <w:color w:val="000000" w:themeColor="text1"/>
          <w:sz w:val="24"/>
          <w:szCs w:val="24"/>
        </w:rPr>
        <w:tab/>
      </w:r>
      <w:r w:rsidR="0046704F" w:rsidRPr="0046704F">
        <w:rPr>
          <w:rFonts w:ascii="MS PMincho" w:eastAsia="MS PMincho" w:hAnsi="MS PMincho"/>
          <w:bCs/>
          <w:color w:val="000000" w:themeColor="text1"/>
          <w:sz w:val="24"/>
          <w:szCs w:val="24"/>
        </w:rPr>
        <w:tab/>
      </w:r>
      <w:r w:rsidR="0046704F" w:rsidRPr="0046704F">
        <w:rPr>
          <w:rFonts w:ascii="MS PMincho" w:eastAsia="MS PMincho" w:hAnsi="MS PMincho"/>
          <w:bCs/>
          <w:color w:val="000000" w:themeColor="text1"/>
          <w:sz w:val="24"/>
          <w:szCs w:val="24"/>
        </w:rPr>
        <w:tab/>
        <w:t>5</w:t>
      </w:r>
    </w:p>
    <w:p w14:paraId="79165680" w14:textId="77777777" w:rsidR="00D2445A" w:rsidRPr="0046704F" w:rsidRDefault="00D2445A" w:rsidP="00D2445A">
      <w:pPr>
        <w:ind w:left="720" w:firstLine="720"/>
        <w:jc w:val="both"/>
        <w:rPr>
          <w:rFonts w:ascii="MS PMincho" w:eastAsia="MS PMincho" w:hAnsi="MS PMincho"/>
          <w:bCs/>
          <w:color w:val="000000" w:themeColor="text1"/>
          <w:sz w:val="24"/>
          <w:szCs w:val="24"/>
        </w:rPr>
      </w:pPr>
      <w:r w:rsidRPr="0046704F">
        <w:rPr>
          <w:rFonts w:ascii="MS PMincho" w:eastAsia="MS PMincho" w:hAnsi="MS PMincho"/>
          <w:bCs/>
          <w:color w:val="000000" w:themeColor="text1"/>
          <w:sz w:val="24"/>
          <w:szCs w:val="24"/>
        </w:rPr>
        <w:t>a. Asking Price;</w:t>
      </w:r>
      <w:r w:rsidRPr="0046704F">
        <w:rPr>
          <w:rFonts w:ascii="MS PMincho" w:eastAsia="MS PMincho" w:hAnsi="MS PMincho"/>
          <w:color w:val="000000" w:themeColor="text1"/>
          <w:sz w:val="24"/>
          <w:szCs w:val="24"/>
        </w:rPr>
        <w:t xml:space="preserve">                                                      </w:t>
      </w:r>
    </w:p>
    <w:p w14:paraId="3D900673" w14:textId="77777777" w:rsidR="0046704F" w:rsidRPr="0046704F" w:rsidRDefault="00D2445A" w:rsidP="0046704F">
      <w:pPr>
        <w:ind w:left="720" w:firstLine="720"/>
        <w:jc w:val="both"/>
        <w:rPr>
          <w:rFonts w:ascii="MS PMincho" w:eastAsia="MS PMincho" w:hAnsi="MS PMincho"/>
          <w:bCs/>
          <w:color w:val="000000" w:themeColor="text1"/>
          <w:sz w:val="24"/>
          <w:szCs w:val="24"/>
        </w:rPr>
      </w:pPr>
      <w:r w:rsidRPr="0046704F">
        <w:rPr>
          <w:rFonts w:ascii="MS PMincho" w:eastAsia="MS PMincho" w:hAnsi="MS PMincho"/>
          <w:bCs/>
          <w:color w:val="000000" w:themeColor="text1"/>
          <w:sz w:val="24"/>
          <w:szCs w:val="24"/>
        </w:rPr>
        <w:t xml:space="preserve">b. Sales Floor;                                                        </w:t>
      </w:r>
    </w:p>
    <w:p w14:paraId="135D34AD" w14:textId="77777777" w:rsidR="0046704F" w:rsidRPr="0046704F" w:rsidRDefault="0046704F" w:rsidP="0046704F">
      <w:pPr>
        <w:ind w:left="720" w:firstLine="720"/>
        <w:jc w:val="both"/>
        <w:rPr>
          <w:rFonts w:ascii="MS PMincho" w:eastAsia="MS PMincho" w:hAnsi="MS PMincho"/>
          <w:bCs/>
          <w:color w:val="000000" w:themeColor="text1"/>
          <w:sz w:val="24"/>
          <w:szCs w:val="24"/>
        </w:rPr>
      </w:pPr>
      <w:r w:rsidRPr="0046704F">
        <w:rPr>
          <w:rFonts w:ascii="MS PMincho" w:eastAsia="MS PMincho" w:hAnsi="MS PMincho"/>
          <w:bCs/>
          <w:color w:val="000000" w:themeColor="text1"/>
          <w:sz w:val="24"/>
          <w:szCs w:val="24"/>
        </w:rPr>
        <w:t xml:space="preserve">c. </w:t>
      </w:r>
      <w:r w:rsidR="00D2445A" w:rsidRPr="0046704F">
        <w:rPr>
          <w:rFonts w:ascii="MS PMincho" w:eastAsia="MS PMincho" w:hAnsi="MS PMincho"/>
          <w:bCs/>
          <w:color w:val="000000" w:themeColor="text1"/>
          <w:sz w:val="24"/>
          <w:szCs w:val="24"/>
        </w:rPr>
        <w:t xml:space="preserve">SIV (Stand in value)                         </w:t>
      </w:r>
    </w:p>
    <w:p w14:paraId="1D1668B8" w14:textId="059B1CFF" w:rsidR="00D2445A" w:rsidRPr="0046704F" w:rsidRDefault="0046704F" w:rsidP="0046704F">
      <w:pPr>
        <w:ind w:left="720" w:firstLine="720"/>
        <w:jc w:val="both"/>
        <w:rPr>
          <w:rFonts w:ascii="MS PMincho" w:eastAsia="MS PMincho" w:hAnsi="MS PMincho"/>
          <w:bCs/>
          <w:color w:val="000000" w:themeColor="text1"/>
          <w:sz w:val="24"/>
          <w:szCs w:val="24"/>
        </w:rPr>
      </w:pPr>
      <w:r w:rsidRPr="0046704F">
        <w:rPr>
          <w:rFonts w:ascii="MS PMincho" w:eastAsia="MS PMincho" w:hAnsi="MS PMincho"/>
          <w:bCs/>
          <w:color w:val="000000" w:themeColor="text1"/>
          <w:sz w:val="24"/>
          <w:szCs w:val="24"/>
        </w:rPr>
        <w:t>d. </w:t>
      </w:r>
      <w:r w:rsidR="00D2445A" w:rsidRPr="0046704F">
        <w:rPr>
          <w:rFonts w:ascii="MS PMincho" w:eastAsia="MS PMincho" w:hAnsi="MS PMincho"/>
          <w:bCs/>
          <w:color w:val="000000" w:themeColor="text1"/>
          <w:sz w:val="24"/>
          <w:szCs w:val="24"/>
        </w:rPr>
        <w:t xml:space="preserve">Break Even;                                                        </w:t>
      </w:r>
    </w:p>
    <w:p w14:paraId="4F405BF3" w14:textId="77777777" w:rsidR="00E14B9C" w:rsidRPr="0046704F" w:rsidRDefault="00E14B9C" w:rsidP="00E14B9C">
      <w:pPr>
        <w:jc w:val="both"/>
        <w:rPr>
          <w:rFonts w:ascii="MS PMincho" w:eastAsia="MS PMincho" w:hAnsi="MS PMincho"/>
          <w:color w:val="000000" w:themeColor="text1"/>
          <w:sz w:val="24"/>
          <w:szCs w:val="24"/>
        </w:rPr>
      </w:pPr>
    </w:p>
    <w:p w14:paraId="4EB8F198" w14:textId="6B0E64E1" w:rsidR="00D2445A" w:rsidRPr="0046704F" w:rsidRDefault="00D2445A" w:rsidP="0046704F">
      <w:pPr>
        <w:pStyle w:val="ListParagraph"/>
        <w:numPr>
          <w:ilvl w:val="0"/>
          <w:numId w:val="9"/>
        </w:numPr>
        <w:jc w:val="both"/>
        <w:rPr>
          <w:rFonts w:ascii="MS PMincho" w:eastAsia="MS PMincho" w:hAnsi="MS PMincho"/>
          <w:color w:val="000000" w:themeColor="text1"/>
        </w:rPr>
      </w:pPr>
      <w:r w:rsidRPr="0046704F">
        <w:rPr>
          <w:rFonts w:ascii="MS PMincho" w:eastAsia="MS PMincho" w:hAnsi="MS PMincho"/>
          <w:color w:val="000000" w:themeColor="text1"/>
        </w:rPr>
        <w:t>Vehicle Confirmation</w:t>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r>
      <w:r w:rsidR="0046704F" w:rsidRPr="0046704F">
        <w:rPr>
          <w:rFonts w:ascii="MS PMincho" w:eastAsia="MS PMincho" w:hAnsi="MS PMincho"/>
          <w:color w:val="000000" w:themeColor="text1"/>
        </w:rPr>
        <w:tab/>
        <w:t>6</w:t>
      </w:r>
    </w:p>
    <w:p w14:paraId="73918B2F" w14:textId="77777777" w:rsidR="0046704F" w:rsidRPr="0046704F" w:rsidRDefault="0046704F" w:rsidP="0046704F">
      <w:pPr>
        <w:jc w:val="both"/>
        <w:rPr>
          <w:rFonts w:ascii="MS PMincho" w:eastAsia="MS PMincho" w:hAnsi="MS PMincho"/>
          <w:color w:val="000000" w:themeColor="text1"/>
          <w:sz w:val="24"/>
          <w:szCs w:val="24"/>
        </w:rPr>
      </w:pPr>
    </w:p>
    <w:p w14:paraId="6C4CE882" w14:textId="77777777" w:rsidR="00E14B9C" w:rsidRPr="00E14B9C" w:rsidRDefault="00E14B9C" w:rsidP="00E14B9C">
      <w:pPr>
        <w:jc w:val="both"/>
        <w:rPr>
          <w:rFonts w:ascii="MS PMincho" w:eastAsia="MS PMincho" w:hAnsi="MS PMincho"/>
          <w:b/>
          <w:color w:val="000000" w:themeColor="text1"/>
          <w:sz w:val="24"/>
          <w:szCs w:val="24"/>
        </w:rPr>
      </w:pPr>
      <w:r w:rsidRPr="00E14B9C">
        <w:rPr>
          <w:rFonts w:ascii="MS PMincho" w:eastAsia="MS PMincho" w:hAnsi="MS PMincho"/>
          <w:b/>
          <w:color w:val="000000" w:themeColor="text1"/>
          <w:sz w:val="24"/>
          <w:szCs w:val="24"/>
        </w:rPr>
        <w:t>History Log</w:t>
      </w:r>
    </w:p>
    <w:tbl>
      <w:tblPr>
        <w:tblStyle w:val="TableGrid"/>
        <w:tblW w:w="0" w:type="auto"/>
        <w:tblLook w:val="04A0" w:firstRow="1" w:lastRow="0" w:firstColumn="1" w:lastColumn="0" w:noHBand="0" w:noVBand="1"/>
      </w:tblPr>
      <w:tblGrid>
        <w:gridCol w:w="3350"/>
        <w:gridCol w:w="3336"/>
        <w:gridCol w:w="3320"/>
      </w:tblGrid>
      <w:tr w:rsidR="00E14B9C" w:rsidRPr="00E14B9C" w14:paraId="55D96D20" w14:textId="77777777" w:rsidTr="00F242FA">
        <w:tc>
          <w:tcPr>
            <w:tcW w:w="3410" w:type="dxa"/>
          </w:tcPr>
          <w:p w14:paraId="5D80C5D3" w14:textId="77777777" w:rsidR="00E14B9C" w:rsidRPr="00E14B9C" w:rsidRDefault="00E14B9C" w:rsidP="00F242FA">
            <w:pPr>
              <w:jc w:val="center"/>
              <w:rPr>
                <w:rFonts w:ascii="MS PMincho" w:eastAsia="MS PMincho" w:hAnsi="MS PMincho"/>
                <w:color w:val="000000" w:themeColor="text1"/>
                <w:sz w:val="24"/>
                <w:szCs w:val="24"/>
              </w:rPr>
            </w:pPr>
            <w:r w:rsidRPr="00E14B9C">
              <w:rPr>
                <w:rFonts w:ascii="MS PMincho" w:eastAsia="MS PMincho" w:hAnsi="MS PMincho"/>
                <w:color w:val="000000" w:themeColor="text1"/>
                <w:sz w:val="24"/>
                <w:szCs w:val="24"/>
              </w:rPr>
              <w:t>Date issued/Revision</w:t>
            </w:r>
          </w:p>
        </w:tc>
        <w:tc>
          <w:tcPr>
            <w:tcW w:w="3411" w:type="dxa"/>
          </w:tcPr>
          <w:p w14:paraId="30322092" w14:textId="77777777" w:rsidR="00E14B9C" w:rsidRPr="00E14B9C" w:rsidRDefault="00E14B9C" w:rsidP="00F242FA">
            <w:pPr>
              <w:jc w:val="center"/>
              <w:rPr>
                <w:rFonts w:ascii="MS PMincho" w:eastAsia="MS PMincho" w:hAnsi="MS PMincho"/>
                <w:color w:val="000000" w:themeColor="text1"/>
                <w:sz w:val="24"/>
                <w:szCs w:val="24"/>
              </w:rPr>
            </w:pPr>
            <w:r w:rsidRPr="00E14B9C">
              <w:rPr>
                <w:rFonts w:ascii="MS PMincho" w:eastAsia="MS PMincho" w:hAnsi="MS PMincho"/>
                <w:color w:val="000000" w:themeColor="text1"/>
                <w:sz w:val="24"/>
                <w:szCs w:val="24"/>
              </w:rPr>
              <w:t>Description</w:t>
            </w:r>
          </w:p>
        </w:tc>
        <w:tc>
          <w:tcPr>
            <w:tcW w:w="3411" w:type="dxa"/>
          </w:tcPr>
          <w:p w14:paraId="0E18509E" w14:textId="77777777" w:rsidR="00E14B9C" w:rsidRPr="00E14B9C" w:rsidRDefault="00E14B9C" w:rsidP="00F242FA">
            <w:pPr>
              <w:jc w:val="center"/>
              <w:rPr>
                <w:rFonts w:ascii="MS PMincho" w:eastAsia="MS PMincho" w:hAnsi="MS PMincho"/>
                <w:color w:val="000000" w:themeColor="text1"/>
                <w:sz w:val="24"/>
                <w:szCs w:val="24"/>
              </w:rPr>
            </w:pPr>
            <w:r w:rsidRPr="00E14B9C">
              <w:rPr>
                <w:rFonts w:ascii="MS PMincho" w:eastAsia="MS PMincho" w:hAnsi="MS PMincho"/>
                <w:color w:val="000000" w:themeColor="text1"/>
                <w:sz w:val="24"/>
                <w:szCs w:val="24"/>
              </w:rPr>
              <w:t>Author</w:t>
            </w:r>
          </w:p>
        </w:tc>
      </w:tr>
      <w:tr w:rsidR="00E14B9C" w:rsidRPr="00E14B9C" w14:paraId="73D9851F" w14:textId="77777777" w:rsidTr="00E14B9C">
        <w:tc>
          <w:tcPr>
            <w:tcW w:w="3410" w:type="dxa"/>
            <w:vAlign w:val="center"/>
          </w:tcPr>
          <w:p w14:paraId="113C5984" w14:textId="77777777" w:rsidR="00E14B9C" w:rsidRPr="00E14B9C" w:rsidRDefault="00E14B9C" w:rsidP="00E14B9C">
            <w:pPr>
              <w:jc w:val="center"/>
              <w:rPr>
                <w:rFonts w:ascii="MS PMincho" w:eastAsia="MS PMincho" w:hAnsi="MS PMincho"/>
                <w:color w:val="000000" w:themeColor="text1"/>
                <w:sz w:val="24"/>
                <w:szCs w:val="24"/>
              </w:rPr>
            </w:pPr>
            <w:r w:rsidRPr="00E14B9C">
              <w:rPr>
                <w:rFonts w:ascii="MS PMincho" w:eastAsia="MS PMincho" w:hAnsi="MS PMincho"/>
                <w:color w:val="000000" w:themeColor="text1"/>
                <w:sz w:val="24"/>
                <w:szCs w:val="24"/>
              </w:rPr>
              <w:t>24 October 2019</w:t>
            </w:r>
          </w:p>
        </w:tc>
        <w:tc>
          <w:tcPr>
            <w:tcW w:w="3411" w:type="dxa"/>
            <w:vAlign w:val="center"/>
          </w:tcPr>
          <w:p w14:paraId="5342DE37" w14:textId="77777777" w:rsidR="00E14B9C" w:rsidRPr="00E14B9C" w:rsidRDefault="00E14B9C" w:rsidP="00E14B9C">
            <w:pPr>
              <w:jc w:val="center"/>
              <w:rPr>
                <w:rFonts w:ascii="MS PMincho" w:eastAsia="MS PMincho" w:hAnsi="MS PMincho"/>
                <w:color w:val="000000" w:themeColor="text1"/>
                <w:sz w:val="24"/>
                <w:szCs w:val="24"/>
              </w:rPr>
            </w:pPr>
            <w:r w:rsidRPr="00E14B9C">
              <w:rPr>
                <w:rFonts w:ascii="MS PMincho" w:eastAsia="MS PMincho" w:hAnsi="MS PMincho"/>
                <w:color w:val="000000" w:themeColor="text1"/>
                <w:sz w:val="24"/>
                <w:szCs w:val="24"/>
              </w:rPr>
              <w:t>Updated SOP for Inventory and Pricing</w:t>
            </w:r>
          </w:p>
        </w:tc>
        <w:tc>
          <w:tcPr>
            <w:tcW w:w="3411" w:type="dxa"/>
            <w:vAlign w:val="center"/>
          </w:tcPr>
          <w:p w14:paraId="4753C5D6" w14:textId="77777777" w:rsidR="00E14B9C" w:rsidRPr="00E14B9C" w:rsidRDefault="00E14B9C" w:rsidP="00E14B9C">
            <w:pPr>
              <w:jc w:val="center"/>
              <w:rPr>
                <w:rFonts w:ascii="MS PMincho" w:eastAsia="MS PMincho" w:hAnsi="MS PMincho"/>
                <w:color w:val="000000" w:themeColor="text1"/>
                <w:sz w:val="24"/>
                <w:szCs w:val="24"/>
              </w:rPr>
            </w:pPr>
            <w:r w:rsidRPr="00E14B9C">
              <w:rPr>
                <w:rFonts w:ascii="MS PMincho" w:eastAsia="MS PMincho" w:hAnsi="MS PMincho"/>
                <w:color w:val="000000" w:themeColor="text1"/>
                <w:sz w:val="24"/>
                <w:szCs w:val="24"/>
              </w:rPr>
              <w:t>Jojo Hemi</w:t>
            </w:r>
          </w:p>
        </w:tc>
      </w:tr>
    </w:tbl>
    <w:p w14:paraId="7AD4E30E" w14:textId="77777777" w:rsidR="00E14B9C" w:rsidRPr="00E14B9C" w:rsidRDefault="00E14B9C" w:rsidP="00E14B9C">
      <w:pPr>
        <w:jc w:val="both"/>
        <w:rPr>
          <w:rFonts w:ascii="MS PMincho" w:eastAsia="MS PMincho" w:hAnsi="MS PMincho"/>
          <w:color w:val="000000" w:themeColor="text1"/>
          <w:sz w:val="24"/>
          <w:szCs w:val="24"/>
        </w:rPr>
      </w:pPr>
    </w:p>
    <w:p w14:paraId="7314494C" w14:textId="77777777" w:rsidR="00E14B9C" w:rsidRPr="00E14B9C" w:rsidRDefault="00E14B9C" w:rsidP="00E14B9C">
      <w:pPr>
        <w:jc w:val="both"/>
        <w:rPr>
          <w:rFonts w:ascii="MS PMincho" w:eastAsia="MS PMincho" w:hAnsi="MS PMincho"/>
          <w:color w:val="000000" w:themeColor="text1"/>
        </w:rPr>
      </w:pPr>
    </w:p>
    <w:p w14:paraId="4D20ACD9" w14:textId="1F863E73" w:rsidR="00E14B9C" w:rsidRDefault="00E14B9C">
      <w:pPr>
        <w:spacing w:after="160" w:line="259" w:lineRule="auto"/>
        <w:rPr>
          <w:rFonts w:ascii="MS PMincho" w:eastAsia="MS PMincho" w:hAnsi="MS PMincho"/>
          <w:color w:val="000000" w:themeColor="text1"/>
        </w:rPr>
      </w:pPr>
      <w:r>
        <w:rPr>
          <w:rFonts w:ascii="MS PMincho" w:eastAsia="MS PMincho" w:hAnsi="MS PMincho"/>
          <w:color w:val="000000" w:themeColor="text1"/>
        </w:rPr>
        <w:br w:type="page"/>
      </w:r>
    </w:p>
    <w:p w14:paraId="40085ACC" w14:textId="17945344" w:rsidR="00061841" w:rsidRPr="00E14B9C" w:rsidRDefault="00061841" w:rsidP="00E14B9C">
      <w:pPr>
        <w:pStyle w:val="ListParagraph"/>
        <w:numPr>
          <w:ilvl w:val="0"/>
          <w:numId w:val="5"/>
        </w:numPr>
        <w:ind w:left="360"/>
        <w:jc w:val="both"/>
        <w:rPr>
          <w:rFonts w:ascii="MS PMincho" w:eastAsia="MS PMincho" w:hAnsi="MS PMincho"/>
          <w:b/>
          <w:bCs/>
          <w:color w:val="000000" w:themeColor="text1"/>
          <w:u w:val="single"/>
        </w:rPr>
      </w:pPr>
      <w:r w:rsidRPr="00E14B9C">
        <w:rPr>
          <w:rFonts w:ascii="MS PMincho" w:eastAsia="MS PMincho" w:hAnsi="MS PMincho"/>
          <w:b/>
          <w:bCs/>
          <w:color w:val="000000" w:themeColor="text1"/>
          <w:u w:val="single"/>
        </w:rPr>
        <w:lastRenderedPageBreak/>
        <w:t>STOCK INVENTORY</w:t>
      </w:r>
    </w:p>
    <w:p w14:paraId="5FB17CDC" w14:textId="77777777" w:rsidR="00061841" w:rsidRPr="00E14B9C" w:rsidRDefault="00061841" w:rsidP="00061841">
      <w:pPr>
        <w:pStyle w:val="ListParagraph"/>
        <w:ind w:left="360"/>
        <w:jc w:val="both"/>
        <w:rPr>
          <w:rFonts w:ascii="MS PMincho" w:eastAsia="MS PMincho" w:hAnsi="MS PMincho"/>
          <w:b/>
          <w:bCs/>
          <w:color w:val="000000" w:themeColor="text1"/>
          <w:u w:val="single"/>
        </w:rPr>
      </w:pPr>
    </w:p>
    <w:p w14:paraId="0ADC1C6B" w14:textId="5BBA15E7" w:rsidR="00061841" w:rsidRPr="00E14B9C" w:rsidRDefault="00061841" w:rsidP="00061841">
      <w:pPr>
        <w:pStyle w:val="ListParagraph"/>
        <w:numPr>
          <w:ilvl w:val="0"/>
          <w:numId w:val="1"/>
        </w:numPr>
        <w:jc w:val="both"/>
        <w:rPr>
          <w:rFonts w:ascii="MS PMincho" w:eastAsia="MS PMincho" w:hAnsi="MS PMincho"/>
          <w:b/>
          <w:bCs/>
          <w:color w:val="000000" w:themeColor="text1"/>
        </w:rPr>
      </w:pPr>
      <w:r w:rsidRPr="00E14B9C">
        <w:rPr>
          <w:rFonts w:ascii="MS PMincho" w:eastAsia="MS PMincho" w:hAnsi="MS PMincho"/>
          <w:b/>
          <w:bCs/>
          <w:color w:val="000000" w:themeColor="text1"/>
        </w:rPr>
        <w:t>Stock Inventory Customers;</w:t>
      </w:r>
    </w:p>
    <w:p w14:paraId="0CE73622" w14:textId="77777777" w:rsidR="00061841" w:rsidRPr="00E14B9C" w:rsidRDefault="00061841" w:rsidP="00061841">
      <w:pPr>
        <w:pStyle w:val="ListParagraph"/>
        <w:jc w:val="both"/>
        <w:rPr>
          <w:rFonts w:ascii="MS PMincho" w:eastAsia="MS PMincho" w:hAnsi="MS PMincho"/>
          <w:b/>
          <w:bCs/>
          <w:color w:val="000000" w:themeColor="text1"/>
        </w:rPr>
      </w:pPr>
    </w:p>
    <w:p w14:paraId="3F12B417" w14:textId="4AB49005" w:rsidR="00061841" w:rsidRPr="00E14B9C" w:rsidRDefault="00061841" w:rsidP="00E14B9C">
      <w:pPr>
        <w:pStyle w:val="ListParagraph"/>
        <w:numPr>
          <w:ilvl w:val="1"/>
          <w:numId w:val="1"/>
        </w:numPr>
        <w:jc w:val="both"/>
        <w:rPr>
          <w:rFonts w:ascii="MS PMincho" w:eastAsia="MS PMincho" w:hAnsi="MS PMincho"/>
          <w:color w:val="000000" w:themeColor="text1"/>
        </w:rPr>
      </w:pPr>
      <w:r w:rsidRPr="00E14B9C">
        <w:rPr>
          <w:rFonts w:ascii="MS PMincho" w:eastAsia="MS PMincho" w:hAnsi="MS PMincho"/>
          <w:b/>
          <w:bCs/>
          <w:color w:val="000000" w:themeColor="text1"/>
        </w:rPr>
        <w:t>Stock-Inventory Japan (New) CID;  39;</w:t>
      </w:r>
      <w:r w:rsidRPr="00E14B9C">
        <w:rPr>
          <w:rFonts w:ascii="MS PMincho" w:eastAsia="MS PMincho" w:hAnsi="MS PMincho"/>
          <w:color w:val="000000" w:themeColor="text1"/>
        </w:rPr>
        <w:t xml:space="preserve">   </w:t>
      </w:r>
    </w:p>
    <w:p w14:paraId="393AFCDE" w14:textId="7E3A6EE3" w:rsidR="00061841" w:rsidRPr="00E14B9C" w:rsidRDefault="00061841" w:rsidP="00061841">
      <w:pPr>
        <w:pStyle w:val="ListParagraph"/>
        <w:ind w:left="1440"/>
        <w:jc w:val="both"/>
        <w:rPr>
          <w:rFonts w:ascii="MS PMincho" w:eastAsia="MS PMincho" w:hAnsi="MS PMincho"/>
          <w:color w:val="000000" w:themeColor="text1"/>
        </w:rPr>
      </w:pPr>
      <w:r w:rsidRPr="00E14B9C">
        <w:rPr>
          <w:rFonts w:ascii="MS PMincho" w:eastAsia="MS PMincho" w:hAnsi="MS PMincho"/>
          <w:color w:val="000000" w:themeColor="text1"/>
        </w:rPr>
        <w:t xml:space="preserve">All units purchased are to remain in this account and will be the duty of the </w:t>
      </w:r>
      <w:r w:rsidR="00D404A6">
        <w:rPr>
          <w:rFonts w:ascii="MS PMincho" w:eastAsia="MS PMincho" w:hAnsi="MS PMincho"/>
          <w:color w:val="000000" w:themeColor="text1"/>
        </w:rPr>
        <w:t xml:space="preserve">Purchaser/buyer  </w:t>
      </w:r>
      <w:r w:rsidRPr="00E14B9C">
        <w:rPr>
          <w:rFonts w:ascii="MS PMincho" w:eastAsia="MS PMincho" w:hAnsi="MS PMincho"/>
          <w:color w:val="000000" w:themeColor="text1"/>
        </w:rPr>
        <w:t xml:space="preserve"> to </w:t>
      </w:r>
      <w:r w:rsidR="00D404A6">
        <w:rPr>
          <w:rFonts w:ascii="MS PMincho" w:eastAsia="MS PMincho" w:hAnsi="MS PMincho"/>
          <w:color w:val="000000" w:themeColor="text1"/>
        </w:rPr>
        <w:t>price their vehicles before moving to stock inventory account # 77/ Customers account.</w:t>
      </w:r>
    </w:p>
    <w:p w14:paraId="331E5C56" w14:textId="77777777" w:rsidR="00061841" w:rsidRPr="00E14B9C" w:rsidRDefault="00061841" w:rsidP="00061841">
      <w:pPr>
        <w:pStyle w:val="ListParagraph"/>
        <w:ind w:left="1440"/>
        <w:jc w:val="both"/>
        <w:rPr>
          <w:rFonts w:ascii="MS PMincho" w:eastAsia="MS PMincho" w:hAnsi="MS PMincho"/>
          <w:color w:val="000000" w:themeColor="text1"/>
        </w:rPr>
      </w:pPr>
    </w:p>
    <w:p w14:paraId="7A29335C" w14:textId="0EADA445" w:rsidR="00061841" w:rsidRPr="00E14B9C" w:rsidRDefault="00061841" w:rsidP="00E14B9C">
      <w:pPr>
        <w:pStyle w:val="ListParagraph"/>
        <w:numPr>
          <w:ilvl w:val="1"/>
          <w:numId w:val="1"/>
        </w:numPr>
        <w:jc w:val="both"/>
        <w:rPr>
          <w:rFonts w:ascii="MS PMincho" w:eastAsia="MS PMincho" w:hAnsi="MS PMincho"/>
          <w:color w:val="000000" w:themeColor="text1"/>
        </w:rPr>
      </w:pPr>
      <w:r w:rsidRPr="00E14B9C">
        <w:rPr>
          <w:rFonts w:ascii="MS PMincho" w:eastAsia="MS PMincho" w:hAnsi="MS PMincho"/>
          <w:b/>
          <w:bCs/>
          <w:color w:val="000000" w:themeColor="text1"/>
        </w:rPr>
        <w:t xml:space="preserve">Stock-Inventory Japan CID; 77; </w:t>
      </w:r>
      <w:r w:rsidRPr="00E14B9C">
        <w:rPr>
          <w:rFonts w:ascii="MS PMincho" w:eastAsia="MS PMincho" w:hAnsi="MS PMincho"/>
          <w:color w:val="000000" w:themeColor="text1"/>
        </w:rPr>
        <w:t xml:space="preserve">                </w:t>
      </w:r>
    </w:p>
    <w:p w14:paraId="20A7FC1D" w14:textId="3E7F5D8B" w:rsidR="00D404A6" w:rsidRDefault="00061841" w:rsidP="00E14B9C">
      <w:pPr>
        <w:pStyle w:val="ListParagraph"/>
        <w:ind w:left="1440"/>
        <w:jc w:val="both"/>
        <w:rPr>
          <w:rFonts w:ascii="MS PMincho" w:eastAsia="MS PMincho" w:hAnsi="MS PMincho"/>
          <w:color w:val="000000" w:themeColor="text1"/>
        </w:rPr>
      </w:pPr>
      <w:r w:rsidRPr="00E14B9C">
        <w:rPr>
          <w:rFonts w:ascii="MS PMincho" w:eastAsia="MS PMincho" w:hAnsi="MS PMincho"/>
          <w:color w:val="000000" w:themeColor="text1"/>
        </w:rPr>
        <w:t xml:space="preserve">Units moved into this account will be viewable for sale to IBCs global customer base. </w:t>
      </w:r>
      <w:r w:rsidR="00D404A6">
        <w:rPr>
          <w:rFonts w:ascii="MS PMincho" w:eastAsia="MS PMincho" w:hAnsi="MS PMincho"/>
          <w:color w:val="000000" w:themeColor="text1"/>
        </w:rPr>
        <w:t xml:space="preserve">So pricing your purchase is mandatory. If you think you paid too much then reduce the car cost and vice versa.  Car cost directly affects the Sales Floor price and Asking price on the web-site. Also it gives bargaining power to OSL staff/seller. So pricing your car is very important. Once checklist is done, please make sure to read the details, check the photos very carefully, if there are any damages which will cost extra to repair, kindly add that to car cost. </w:t>
      </w:r>
    </w:p>
    <w:p w14:paraId="25C0B3B6" w14:textId="77777777" w:rsidR="00D404A6" w:rsidRDefault="00D404A6" w:rsidP="00E14B9C">
      <w:pPr>
        <w:pStyle w:val="ListParagraph"/>
        <w:ind w:left="1440"/>
        <w:jc w:val="both"/>
        <w:rPr>
          <w:rFonts w:ascii="MS PMincho" w:eastAsia="MS PMincho" w:hAnsi="MS PMincho"/>
          <w:color w:val="000000" w:themeColor="text1"/>
        </w:rPr>
      </w:pPr>
    </w:p>
    <w:p w14:paraId="125332E3" w14:textId="77777777" w:rsidR="00E14B9C" w:rsidRDefault="00E14B9C" w:rsidP="00E14B9C">
      <w:pPr>
        <w:pStyle w:val="ListParagraph"/>
        <w:ind w:left="1440"/>
        <w:jc w:val="both"/>
        <w:rPr>
          <w:rFonts w:ascii="MS PMincho" w:eastAsia="MS PMincho" w:hAnsi="MS PMincho"/>
          <w:color w:val="000000" w:themeColor="text1"/>
        </w:rPr>
      </w:pPr>
    </w:p>
    <w:p w14:paraId="66B22833" w14:textId="77777777" w:rsidR="00061841" w:rsidRPr="00E14B9C" w:rsidRDefault="00061841" w:rsidP="00061841">
      <w:pPr>
        <w:pStyle w:val="ListParagraph"/>
        <w:numPr>
          <w:ilvl w:val="1"/>
          <w:numId w:val="1"/>
        </w:numPr>
        <w:jc w:val="both"/>
        <w:rPr>
          <w:rFonts w:ascii="MS PMincho" w:eastAsia="MS PMincho" w:hAnsi="MS PMincho"/>
          <w:b/>
          <w:bCs/>
          <w:color w:val="000000" w:themeColor="text1"/>
        </w:rPr>
      </w:pPr>
      <w:r w:rsidRPr="00E14B9C">
        <w:rPr>
          <w:rFonts w:ascii="MS PMincho" w:eastAsia="MS PMincho" w:hAnsi="MS PMincho"/>
          <w:b/>
          <w:bCs/>
          <w:color w:val="000000" w:themeColor="text1"/>
        </w:rPr>
        <w:t xml:space="preserve">Pre-Sold Stock Inventory CID; 680850;    </w:t>
      </w:r>
    </w:p>
    <w:p w14:paraId="5E78F6DA" w14:textId="1C8F9CFF" w:rsidR="00061841" w:rsidRPr="00E14B9C" w:rsidRDefault="00061841" w:rsidP="00061841">
      <w:pPr>
        <w:pStyle w:val="ListParagraph"/>
        <w:ind w:left="1440"/>
        <w:jc w:val="both"/>
        <w:rPr>
          <w:rFonts w:ascii="MS PMincho" w:eastAsia="MS PMincho" w:hAnsi="MS PMincho"/>
          <w:color w:val="000000" w:themeColor="text1"/>
        </w:rPr>
      </w:pPr>
      <w:r w:rsidRPr="00E14B9C">
        <w:rPr>
          <w:rFonts w:ascii="MS PMincho" w:eastAsia="MS PMincho" w:hAnsi="MS PMincho"/>
          <w:color w:val="000000" w:themeColor="text1"/>
        </w:rPr>
        <w:t>All units purchased for customers are to be moved into the CID 680850; This account is to be used as  a short term temporary holding account until such time as the AM has had the opportunity to make contact with the customer to finalize the sale of the purchased unit.</w:t>
      </w:r>
    </w:p>
    <w:p w14:paraId="072DD5AE" w14:textId="65CD7CA4" w:rsidR="00E14B9C" w:rsidRDefault="00E14B9C">
      <w:pPr>
        <w:spacing w:after="160" w:line="259" w:lineRule="auto"/>
        <w:rPr>
          <w:rFonts w:ascii="MS PMincho" w:eastAsia="MS PMincho" w:hAnsi="MS PMincho" w:cs="Calibri"/>
          <w:b/>
          <w:bCs/>
          <w:color w:val="000000" w:themeColor="text1"/>
          <w:sz w:val="24"/>
          <w:szCs w:val="24"/>
        </w:rPr>
      </w:pPr>
      <w:r>
        <w:rPr>
          <w:rFonts w:ascii="MS PMincho" w:eastAsia="MS PMincho" w:hAnsi="MS PMincho" w:cs="Calibri"/>
          <w:b/>
          <w:bCs/>
          <w:color w:val="000000" w:themeColor="text1"/>
          <w:sz w:val="24"/>
          <w:szCs w:val="24"/>
        </w:rPr>
        <w:br w:type="page"/>
      </w:r>
    </w:p>
    <w:p w14:paraId="495593FB" w14:textId="77777777" w:rsidR="00061841" w:rsidRDefault="00061841" w:rsidP="00061841">
      <w:pPr>
        <w:jc w:val="both"/>
        <w:rPr>
          <w:rFonts w:ascii="MS PMincho" w:eastAsia="MS PMincho" w:hAnsi="MS PMincho" w:cs="Calibri"/>
          <w:b/>
          <w:bCs/>
          <w:color w:val="000000" w:themeColor="text1"/>
          <w:sz w:val="24"/>
          <w:szCs w:val="24"/>
        </w:rPr>
      </w:pPr>
      <w:r w:rsidRPr="00E14B9C">
        <w:rPr>
          <w:rFonts w:ascii="MS PMincho" w:eastAsia="MS PMincho" w:hAnsi="MS PMincho" w:cs="Calibri"/>
          <w:b/>
          <w:bCs/>
          <w:color w:val="000000" w:themeColor="text1"/>
          <w:sz w:val="24"/>
          <w:szCs w:val="24"/>
        </w:rPr>
        <w:lastRenderedPageBreak/>
        <w:t>Figure 1</w:t>
      </w:r>
    </w:p>
    <w:p w14:paraId="2EAE798F" w14:textId="77777777" w:rsidR="00E14B9C" w:rsidRPr="00E14B9C" w:rsidRDefault="00E14B9C" w:rsidP="00061841">
      <w:pPr>
        <w:jc w:val="both"/>
        <w:rPr>
          <w:rFonts w:ascii="MS PMincho" w:eastAsia="MS PMincho" w:hAnsi="MS PMincho" w:cs="Calibri"/>
          <w:b/>
          <w:bCs/>
          <w:color w:val="000000" w:themeColor="text1"/>
          <w:sz w:val="24"/>
          <w:szCs w:val="24"/>
        </w:rPr>
      </w:pPr>
    </w:p>
    <w:p w14:paraId="6DD7EC4B" w14:textId="5FBF5FB1" w:rsidR="00061841" w:rsidRPr="00E14B9C" w:rsidRDefault="00061841" w:rsidP="00582E59">
      <w:pPr>
        <w:ind w:firstLine="720"/>
        <w:jc w:val="both"/>
        <w:rPr>
          <w:rFonts w:ascii="MS PMincho" w:eastAsia="MS PMincho" w:hAnsi="MS PMincho" w:cs="Calibri"/>
          <w:b/>
          <w:bCs/>
          <w:color w:val="000000" w:themeColor="text1"/>
          <w:sz w:val="24"/>
          <w:szCs w:val="24"/>
        </w:rPr>
      </w:pPr>
      <w:r w:rsidRPr="00E14B9C">
        <w:rPr>
          <w:rFonts w:ascii="MS PMincho" w:eastAsia="MS PMincho" w:hAnsi="MS PMincho" w:cs="Calibri"/>
          <w:b/>
          <w:noProof/>
          <w:color w:val="000000" w:themeColor="text1"/>
          <w:sz w:val="24"/>
          <w:szCs w:val="24"/>
        </w:rPr>
        <w:drawing>
          <wp:inline distT="0" distB="0" distL="0" distR="0" wp14:anchorId="50F52B34" wp14:editId="38C45A0C">
            <wp:extent cx="5612130" cy="4055110"/>
            <wp:effectExtent l="0" t="0" r="762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612130" cy="4055110"/>
                    </a:xfrm>
                    <a:prstGeom prst="rect">
                      <a:avLst/>
                    </a:prstGeom>
                    <a:noFill/>
                    <a:ln>
                      <a:noFill/>
                    </a:ln>
                  </pic:spPr>
                </pic:pic>
              </a:graphicData>
            </a:graphic>
          </wp:inline>
        </w:drawing>
      </w:r>
    </w:p>
    <w:p w14:paraId="72983BBF" w14:textId="1D38C3C1" w:rsidR="00582E59" w:rsidRPr="00E14B9C" w:rsidRDefault="00582E59">
      <w:pPr>
        <w:spacing w:after="160" w:line="259" w:lineRule="auto"/>
        <w:rPr>
          <w:rFonts w:ascii="MS PMincho" w:eastAsia="MS PMincho" w:hAnsi="MS PMincho" w:cs="Calibri"/>
          <w:b/>
          <w:bCs/>
          <w:color w:val="000000" w:themeColor="text1"/>
          <w:sz w:val="24"/>
          <w:szCs w:val="24"/>
        </w:rPr>
      </w:pPr>
      <w:r w:rsidRPr="00E14B9C">
        <w:rPr>
          <w:rFonts w:ascii="MS PMincho" w:eastAsia="MS PMincho" w:hAnsi="MS PMincho" w:cs="Calibri"/>
          <w:b/>
          <w:bCs/>
          <w:color w:val="000000" w:themeColor="text1"/>
          <w:sz w:val="24"/>
          <w:szCs w:val="24"/>
        </w:rPr>
        <w:br w:type="page"/>
      </w:r>
    </w:p>
    <w:p w14:paraId="061F30B6" w14:textId="7DA03617" w:rsidR="00CE2947" w:rsidRPr="00CE2947" w:rsidRDefault="00061841" w:rsidP="00CE2947">
      <w:pPr>
        <w:pStyle w:val="ListParagraph"/>
        <w:numPr>
          <w:ilvl w:val="0"/>
          <w:numId w:val="5"/>
        </w:numPr>
        <w:ind w:left="360"/>
        <w:jc w:val="both"/>
        <w:rPr>
          <w:rFonts w:ascii="MS PMincho" w:eastAsia="MS PMincho" w:hAnsi="MS PMincho"/>
          <w:b/>
          <w:bCs/>
          <w:color w:val="000000" w:themeColor="text1"/>
          <w:u w:val="single"/>
        </w:rPr>
      </w:pPr>
      <w:r w:rsidRPr="00CE2947">
        <w:rPr>
          <w:rFonts w:ascii="MS PMincho" w:eastAsia="MS PMincho" w:hAnsi="MS PMincho"/>
          <w:b/>
          <w:bCs/>
          <w:color w:val="000000" w:themeColor="text1"/>
          <w:u w:val="single"/>
        </w:rPr>
        <w:lastRenderedPageBreak/>
        <w:t>PRICING</w:t>
      </w:r>
    </w:p>
    <w:p w14:paraId="67B03CAA" w14:textId="77777777" w:rsidR="00CE2947" w:rsidRDefault="00CE2947" w:rsidP="00CE2947">
      <w:pPr>
        <w:pStyle w:val="ListParagraph"/>
        <w:ind w:left="360"/>
        <w:jc w:val="both"/>
        <w:rPr>
          <w:rFonts w:ascii="MS PMincho" w:eastAsia="MS PMincho" w:hAnsi="MS PMincho"/>
          <w:b/>
          <w:bCs/>
          <w:color w:val="000000" w:themeColor="text1"/>
        </w:rPr>
      </w:pPr>
    </w:p>
    <w:p w14:paraId="3A08B2C9" w14:textId="6F14291C" w:rsidR="00582E59" w:rsidRPr="00CE2947" w:rsidRDefault="00CE2947" w:rsidP="00CE2947">
      <w:pPr>
        <w:pStyle w:val="ListParagraph"/>
        <w:ind w:left="360"/>
        <w:jc w:val="both"/>
        <w:rPr>
          <w:rFonts w:ascii="MS PMincho" w:eastAsia="MS PMincho" w:hAnsi="MS PMincho"/>
          <w:b/>
          <w:bCs/>
          <w:color w:val="000000" w:themeColor="text1"/>
          <w:u w:val="single"/>
        </w:rPr>
      </w:pPr>
      <w:r>
        <w:rPr>
          <w:rFonts w:ascii="MS PMincho" w:eastAsia="MS PMincho" w:hAnsi="MS PMincho"/>
          <w:b/>
          <w:bCs/>
          <w:color w:val="000000" w:themeColor="text1"/>
        </w:rPr>
        <w:t xml:space="preserve">1. </w:t>
      </w:r>
      <w:r w:rsidR="00582E59" w:rsidRPr="00CE2947">
        <w:rPr>
          <w:rFonts w:ascii="MS PMincho" w:eastAsia="MS PMincho" w:hAnsi="MS PMincho"/>
          <w:b/>
          <w:bCs/>
          <w:color w:val="000000" w:themeColor="text1"/>
        </w:rPr>
        <w:t xml:space="preserve">Pricing </w:t>
      </w:r>
    </w:p>
    <w:p w14:paraId="4F06D4A0" w14:textId="77777777" w:rsidR="00061841" w:rsidRPr="00E14B9C" w:rsidRDefault="00061841" w:rsidP="00061841">
      <w:pPr>
        <w:pStyle w:val="ListParagraph"/>
        <w:jc w:val="both"/>
        <w:rPr>
          <w:rFonts w:ascii="MS PMincho" w:eastAsia="MS PMincho" w:hAnsi="MS PMincho"/>
          <w:b/>
          <w:bCs/>
          <w:color w:val="000000" w:themeColor="text1"/>
        </w:rPr>
      </w:pPr>
    </w:p>
    <w:p w14:paraId="5417E407" w14:textId="0F2E8137" w:rsidR="00061841" w:rsidRPr="00E14B9C" w:rsidRDefault="00061841" w:rsidP="0046704F">
      <w:pPr>
        <w:pStyle w:val="ListParagraph"/>
        <w:numPr>
          <w:ilvl w:val="1"/>
          <w:numId w:val="9"/>
        </w:numPr>
        <w:jc w:val="both"/>
        <w:rPr>
          <w:rFonts w:ascii="MS PMincho" w:eastAsia="MS PMincho" w:hAnsi="MS PMincho"/>
          <w:b/>
          <w:bCs/>
          <w:color w:val="000000" w:themeColor="text1"/>
        </w:rPr>
      </w:pPr>
      <w:r w:rsidRPr="00E14B9C">
        <w:rPr>
          <w:rFonts w:ascii="MS PMincho" w:eastAsia="MS PMincho" w:hAnsi="MS PMincho"/>
          <w:b/>
          <w:bCs/>
          <w:color w:val="000000" w:themeColor="text1"/>
        </w:rPr>
        <w:t>Auction Price;          </w:t>
      </w:r>
      <w:r w:rsidRPr="00E14B9C">
        <w:rPr>
          <w:rFonts w:ascii="MS PMincho" w:eastAsia="MS PMincho" w:hAnsi="MS PMincho"/>
          <w:color w:val="000000" w:themeColor="text1"/>
        </w:rPr>
        <w:t>The price that the vehicle was purchased for at auction.</w:t>
      </w:r>
    </w:p>
    <w:p w14:paraId="3393BB95" w14:textId="17C32346" w:rsidR="00061841" w:rsidRPr="00E14B9C" w:rsidRDefault="00061841" w:rsidP="0046704F">
      <w:pPr>
        <w:pStyle w:val="ListParagraph"/>
        <w:numPr>
          <w:ilvl w:val="1"/>
          <w:numId w:val="9"/>
        </w:numPr>
        <w:jc w:val="both"/>
        <w:rPr>
          <w:rFonts w:ascii="MS PMincho" w:eastAsia="MS PMincho" w:hAnsi="MS PMincho"/>
          <w:b/>
          <w:bCs/>
          <w:color w:val="000000" w:themeColor="text1"/>
        </w:rPr>
      </w:pPr>
      <w:r w:rsidRPr="00E14B9C">
        <w:rPr>
          <w:rFonts w:ascii="MS PMincho" w:eastAsia="MS PMincho" w:hAnsi="MS PMincho"/>
          <w:b/>
          <w:bCs/>
          <w:color w:val="000000" w:themeColor="text1"/>
        </w:rPr>
        <w:t>Auction Fee;            </w:t>
      </w:r>
      <w:r w:rsidRPr="00E14B9C">
        <w:rPr>
          <w:rFonts w:ascii="MS PMincho" w:eastAsia="MS PMincho" w:hAnsi="MS PMincho"/>
          <w:color w:val="000000" w:themeColor="text1"/>
        </w:rPr>
        <w:t>The auction fee invoiced from the auction</w:t>
      </w:r>
    </w:p>
    <w:p w14:paraId="45901134" w14:textId="31C3472B" w:rsidR="00061841" w:rsidRPr="00E14B9C" w:rsidRDefault="00061841" w:rsidP="0046704F">
      <w:pPr>
        <w:pStyle w:val="ListParagraph"/>
        <w:numPr>
          <w:ilvl w:val="1"/>
          <w:numId w:val="9"/>
        </w:numPr>
        <w:jc w:val="both"/>
        <w:rPr>
          <w:rFonts w:ascii="MS PMincho" w:eastAsia="MS PMincho" w:hAnsi="MS PMincho"/>
          <w:b/>
          <w:bCs/>
          <w:color w:val="000000" w:themeColor="text1"/>
        </w:rPr>
      </w:pPr>
      <w:r w:rsidRPr="00E14B9C">
        <w:rPr>
          <w:rFonts w:ascii="MS PMincho" w:eastAsia="MS PMincho" w:hAnsi="MS PMincho"/>
          <w:b/>
          <w:bCs/>
          <w:color w:val="000000" w:themeColor="text1"/>
        </w:rPr>
        <w:t>Purchase Price;        </w:t>
      </w:r>
      <w:r w:rsidRPr="00E14B9C">
        <w:rPr>
          <w:rFonts w:ascii="MS PMincho" w:eastAsia="MS PMincho" w:hAnsi="MS PMincho"/>
          <w:color w:val="000000" w:themeColor="text1"/>
        </w:rPr>
        <w:t>Auction Price + Auction Fee</w:t>
      </w:r>
    </w:p>
    <w:p w14:paraId="7B112216" w14:textId="77777777" w:rsidR="00582E59" w:rsidRPr="00E14B9C" w:rsidRDefault="00061841" w:rsidP="0046704F">
      <w:pPr>
        <w:pStyle w:val="ListParagraph"/>
        <w:numPr>
          <w:ilvl w:val="1"/>
          <w:numId w:val="9"/>
        </w:numPr>
        <w:jc w:val="both"/>
        <w:rPr>
          <w:rFonts w:ascii="MS PMincho" w:eastAsia="MS PMincho" w:hAnsi="MS PMincho"/>
          <w:b/>
          <w:bCs/>
          <w:color w:val="000000" w:themeColor="text1"/>
        </w:rPr>
      </w:pPr>
      <w:r w:rsidRPr="00E14B9C">
        <w:rPr>
          <w:rFonts w:ascii="MS PMincho" w:eastAsia="MS PMincho" w:hAnsi="MS PMincho"/>
          <w:b/>
          <w:bCs/>
          <w:color w:val="000000" w:themeColor="text1"/>
        </w:rPr>
        <w:t xml:space="preserve">Car Cost;                              </w:t>
      </w:r>
    </w:p>
    <w:p w14:paraId="42F0DC12" w14:textId="4E587F94" w:rsidR="00061841" w:rsidRPr="00E14B9C" w:rsidRDefault="00061841" w:rsidP="00582E59">
      <w:pPr>
        <w:pStyle w:val="ListParagraph"/>
        <w:ind w:left="3600"/>
        <w:jc w:val="both"/>
        <w:rPr>
          <w:rFonts w:ascii="MS PMincho" w:eastAsia="MS PMincho" w:hAnsi="MS PMincho"/>
          <w:b/>
          <w:bCs/>
          <w:color w:val="000000" w:themeColor="text1"/>
        </w:rPr>
      </w:pPr>
      <w:r w:rsidRPr="00E14B9C">
        <w:rPr>
          <w:rFonts w:ascii="MS PMincho" w:eastAsia="MS PMincho" w:hAnsi="MS PMincho"/>
          <w:color w:val="000000" w:themeColor="text1"/>
        </w:rPr>
        <w:t xml:space="preserve">The Car Cost is the price needing to be set by the </w:t>
      </w:r>
      <w:r w:rsidR="00CC278E">
        <w:rPr>
          <w:rFonts w:ascii="MS PMincho" w:eastAsia="MS PMincho" w:hAnsi="MS PMincho"/>
          <w:color w:val="000000" w:themeColor="text1"/>
        </w:rPr>
        <w:t xml:space="preserve">Purchaser </w:t>
      </w:r>
      <w:r w:rsidRPr="00E14B9C">
        <w:rPr>
          <w:rFonts w:ascii="MS PMincho" w:eastAsia="MS PMincho" w:hAnsi="MS PMincho"/>
          <w:color w:val="000000" w:themeColor="text1"/>
        </w:rPr>
        <w:t xml:space="preserve"> to reflect the Market Value (MV) of the vehicle plus or minus of Purchase Price</w:t>
      </w:r>
      <w:r w:rsidR="00CC278E">
        <w:rPr>
          <w:rFonts w:ascii="MS PMincho" w:eastAsia="MS PMincho" w:hAnsi="MS PMincho"/>
          <w:color w:val="000000" w:themeColor="text1"/>
        </w:rPr>
        <w:t>.</w:t>
      </w:r>
      <w:r w:rsidRPr="00E14B9C">
        <w:rPr>
          <w:rFonts w:ascii="MS PMincho" w:eastAsia="MS PMincho" w:hAnsi="MS PMincho"/>
          <w:color w:val="000000" w:themeColor="text1"/>
        </w:rPr>
        <w:t xml:space="preserve"> </w:t>
      </w:r>
    </w:p>
    <w:p w14:paraId="2D3772C3" w14:textId="524BF2BD" w:rsidR="00061841" w:rsidRPr="00E14B9C" w:rsidRDefault="00061841" w:rsidP="00061841">
      <w:pPr>
        <w:pStyle w:val="ListParagraph"/>
        <w:ind w:left="1440"/>
        <w:jc w:val="both"/>
        <w:rPr>
          <w:rFonts w:ascii="MS PMincho" w:eastAsia="MS PMincho" w:hAnsi="MS PMincho"/>
          <w:b/>
          <w:bCs/>
          <w:color w:val="000000" w:themeColor="text1"/>
        </w:rPr>
      </w:pPr>
    </w:p>
    <w:p w14:paraId="46AC0F4E" w14:textId="1F6A3224" w:rsidR="00582E59" w:rsidRPr="00E14B9C" w:rsidRDefault="00582E59" w:rsidP="00582E59">
      <w:pPr>
        <w:jc w:val="both"/>
        <w:rPr>
          <w:rFonts w:ascii="MS PMincho" w:eastAsia="MS PMincho" w:hAnsi="MS PMincho"/>
          <w:b/>
          <w:bCs/>
          <w:color w:val="000000" w:themeColor="text1"/>
          <w:sz w:val="24"/>
          <w:szCs w:val="24"/>
        </w:rPr>
      </w:pPr>
      <w:r w:rsidRPr="00E14B9C">
        <w:rPr>
          <w:rFonts w:ascii="MS PMincho" w:eastAsia="MS PMincho" w:hAnsi="MS PMincho" w:cs="Calibri"/>
          <w:b/>
          <w:bCs/>
          <w:color w:val="000000" w:themeColor="text1"/>
          <w:sz w:val="24"/>
          <w:szCs w:val="24"/>
        </w:rPr>
        <w:t>Figure 2</w:t>
      </w:r>
    </w:p>
    <w:p w14:paraId="433A5C9C" w14:textId="6724ADBA" w:rsidR="00061841" w:rsidRPr="00E14B9C" w:rsidRDefault="00061841" w:rsidP="00582E59">
      <w:pPr>
        <w:ind w:firstLine="720"/>
        <w:jc w:val="both"/>
        <w:rPr>
          <w:rFonts w:ascii="MS PMincho" w:eastAsia="MS PMincho" w:hAnsi="MS PMincho"/>
          <w:b/>
          <w:bCs/>
          <w:color w:val="000000" w:themeColor="text1"/>
        </w:rPr>
      </w:pPr>
      <w:r w:rsidRPr="00E14B9C">
        <w:rPr>
          <w:rFonts w:ascii="MS PMincho" w:eastAsia="MS PMincho" w:hAnsi="MS PMincho"/>
          <w:noProof/>
        </w:rPr>
        <w:drawing>
          <wp:inline distT="0" distB="0" distL="0" distR="0" wp14:anchorId="68874321" wp14:editId="404661DA">
            <wp:extent cx="5612130" cy="345059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612130" cy="3450590"/>
                    </a:xfrm>
                    <a:prstGeom prst="rect">
                      <a:avLst/>
                    </a:prstGeom>
                    <a:noFill/>
                    <a:ln>
                      <a:noFill/>
                    </a:ln>
                  </pic:spPr>
                </pic:pic>
              </a:graphicData>
            </a:graphic>
          </wp:inline>
        </w:drawing>
      </w:r>
    </w:p>
    <w:p w14:paraId="30FFA83C" w14:textId="77777777" w:rsidR="00061841" w:rsidRPr="00E14B9C" w:rsidRDefault="00061841" w:rsidP="00061841">
      <w:pPr>
        <w:pStyle w:val="ListParagraph"/>
        <w:jc w:val="both"/>
        <w:rPr>
          <w:rFonts w:ascii="MS PMincho" w:eastAsia="MS PMincho" w:hAnsi="MS PMincho"/>
          <w:b/>
          <w:bCs/>
          <w:color w:val="000000" w:themeColor="text1"/>
        </w:rPr>
      </w:pPr>
    </w:p>
    <w:p w14:paraId="5AE5DE49" w14:textId="5CEB30EC" w:rsidR="00061841" w:rsidRPr="00CE2947" w:rsidRDefault="00CE2947" w:rsidP="00CE2947">
      <w:pPr>
        <w:jc w:val="both"/>
        <w:rPr>
          <w:rFonts w:ascii="MS PMincho" w:eastAsia="MS PMincho" w:hAnsi="MS PMincho"/>
          <w:b/>
          <w:bCs/>
          <w:color w:val="000000" w:themeColor="text1"/>
        </w:rPr>
      </w:pPr>
      <w:r>
        <w:rPr>
          <w:rFonts w:ascii="MS PMincho" w:eastAsia="MS PMincho" w:hAnsi="MS PMincho"/>
          <w:b/>
          <w:bCs/>
          <w:color w:val="000000" w:themeColor="text1"/>
        </w:rPr>
        <w:t xml:space="preserve">2. </w:t>
      </w:r>
      <w:r w:rsidR="00061841" w:rsidRPr="00CE2947">
        <w:rPr>
          <w:rFonts w:ascii="MS PMincho" w:eastAsia="MS PMincho" w:hAnsi="MS PMincho"/>
          <w:b/>
          <w:bCs/>
          <w:color w:val="000000" w:themeColor="text1"/>
        </w:rPr>
        <w:t>IBC Cost Details;</w:t>
      </w:r>
    </w:p>
    <w:p w14:paraId="3F8D8437" w14:textId="77777777" w:rsidR="00061841" w:rsidRPr="00E14B9C" w:rsidRDefault="00061841" w:rsidP="00061841">
      <w:pPr>
        <w:pStyle w:val="ListParagraph"/>
        <w:jc w:val="both"/>
        <w:rPr>
          <w:rFonts w:ascii="MS PMincho" w:eastAsia="MS PMincho" w:hAnsi="MS PMincho"/>
          <w:b/>
          <w:bCs/>
          <w:color w:val="000000" w:themeColor="text1"/>
        </w:rPr>
      </w:pPr>
    </w:p>
    <w:p w14:paraId="33D235E3" w14:textId="58F1C107" w:rsidR="00582E59" w:rsidRPr="00CE2947" w:rsidRDefault="00CE2947" w:rsidP="00CE2947">
      <w:pPr>
        <w:ind w:left="1080"/>
        <w:jc w:val="both"/>
        <w:rPr>
          <w:rFonts w:ascii="MS PMincho" w:eastAsia="MS PMincho" w:hAnsi="MS PMincho"/>
          <w:b/>
          <w:bCs/>
          <w:color w:val="000000" w:themeColor="text1"/>
        </w:rPr>
      </w:pPr>
      <w:r>
        <w:rPr>
          <w:rFonts w:ascii="MS PMincho" w:eastAsia="MS PMincho" w:hAnsi="MS PMincho"/>
          <w:b/>
          <w:bCs/>
          <w:color w:val="000000" w:themeColor="text1"/>
        </w:rPr>
        <w:t xml:space="preserve">a. </w:t>
      </w:r>
      <w:r w:rsidR="00061841" w:rsidRPr="00CE2947">
        <w:rPr>
          <w:rFonts w:ascii="MS PMincho" w:eastAsia="MS PMincho" w:hAnsi="MS PMincho"/>
          <w:b/>
          <w:bCs/>
          <w:color w:val="000000" w:themeColor="text1"/>
        </w:rPr>
        <w:t xml:space="preserve">“Estimated” Cost Details;                            </w:t>
      </w:r>
    </w:p>
    <w:p w14:paraId="5ACFD58F" w14:textId="77777777" w:rsidR="00582E59" w:rsidRPr="00E14B9C" w:rsidRDefault="00582E59" w:rsidP="00582E59">
      <w:pPr>
        <w:pStyle w:val="ListParagraph"/>
        <w:ind w:left="1440"/>
        <w:jc w:val="both"/>
        <w:rPr>
          <w:rFonts w:ascii="MS PMincho" w:eastAsia="MS PMincho" w:hAnsi="MS PMincho"/>
          <w:b/>
          <w:bCs/>
          <w:color w:val="000000" w:themeColor="text1"/>
        </w:rPr>
      </w:pPr>
    </w:p>
    <w:p w14:paraId="331608D3" w14:textId="7240C51C" w:rsidR="00061841" w:rsidRPr="00E14B9C" w:rsidRDefault="00061841" w:rsidP="00582E59">
      <w:pPr>
        <w:pStyle w:val="ListParagraph"/>
        <w:ind w:left="1440"/>
        <w:jc w:val="both"/>
        <w:rPr>
          <w:rFonts w:ascii="MS PMincho" w:eastAsia="MS PMincho" w:hAnsi="MS PMincho"/>
          <w:color w:val="000000" w:themeColor="text1"/>
        </w:rPr>
      </w:pPr>
      <w:r w:rsidRPr="00E14B9C">
        <w:rPr>
          <w:rFonts w:ascii="MS PMincho" w:eastAsia="MS PMincho" w:hAnsi="MS PMincho"/>
          <w:color w:val="000000" w:themeColor="text1"/>
        </w:rPr>
        <w:t>This is what IBC uses to estimate what the total export costs will be incurred in order to export a selected vehicle to the end customer. Allowance has been made for costs overruns to ensure that vehicles exported are not sold at a loss.</w:t>
      </w:r>
    </w:p>
    <w:p w14:paraId="39D6AE2C" w14:textId="77777777" w:rsidR="00582E59" w:rsidRPr="00E14B9C" w:rsidRDefault="00582E59" w:rsidP="00582E59">
      <w:pPr>
        <w:pStyle w:val="ListParagraph"/>
        <w:ind w:left="1440"/>
        <w:jc w:val="both"/>
        <w:rPr>
          <w:rFonts w:ascii="MS PMincho" w:eastAsia="MS PMincho" w:hAnsi="MS PMincho"/>
          <w:b/>
          <w:bCs/>
          <w:color w:val="000000" w:themeColor="text1"/>
        </w:rPr>
      </w:pPr>
    </w:p>
    <w:p w14:paraId="0A7AC432" w14:textId="2E69F3C6" w:rsidR="00582E59" w:rsidRPr="00CE2947" w:rsidRDefault="00CE2947" w:rsidP="00CE2947">
      <w:pPr>
        <w:ind w:left="1080"/>
        <w:jc w:val="both"/>
        <w:rPr>
          <w:rFonts w:ascii="MS PMincho" w:eastAsia="MS PMincho" w:hAnsi="MS PMincho"/>
          <w:b/>
          <w:bCs/>
          <w:color w:val="000000" w:themeColor="text1"/>
        </w:rPr>
      </w:pPr>
      <w:r>
        <w:rPr>
          <w:rFonts w:ascii="MS PMincho" w:eastAsia="MS PMincho" w:hAnsi="MS PMincho"/>
          <w:b/>
          <w:bCs/>
          <w:color w:val="000000" w:themeColor="text1"/>
        </w:rPr>
        <w:t xml:space="preserve">b. </w:t>
      </w:r>
      <w:r w:rsidR="00061841" w:rsidRPr="00CE2947">
        <w:rPr>
          <w:rFonts w:ascii="MS PMincho" w:eastAsia="MS PMincho" w:hAnsi="MS PMincho"/>
          <w:b/>
          <w:bCs/>
          <w:color w:val="000000" w:themeColor="text1"/>
        </w:rPr>
        <w:t xml:space="preserve">“Accounting” Cost Details;                          </w:t>
      </w:r>
    </w:p>
    <w:p w14:paraId="097D1A64" w14:textId="77777777" w:rsidR="00582E59" w:rsidRPr="00E14B9C" w:rsidRDefault="00582E59" w:rsidP="00582E59">
      <w:pPr>
        <w:pStyle w:val="ListParagraph"/>
        <w:ind w:left="1440"/>
        <w:jc w:val="both"/>
        <w:rPr>
          <w:rFonts w:ascii="MS PMincho" w:eastAsia="MS PMincho" w:hAnsi="MS PMincho"/>
          <w:b/>
          <w:bCs/>
          <w:color w:val="000000" w:themeColor="text1"/>
        </w:rPr>
      </w:pPr>
    </w:p>
    <w:p w14:paraId="6F5D4E22" w14:textId="48125151" w:rsidR="00061841" w:rsidRPr="00E14B9C" w:rsidRDefault="00061841" w:rsidP="00582E59">
      <w:pPr>
        <w:pStyle w:val="ListParagraph"/>
        <w:ind w:left="1440"/>
        <w:jc w:val="both"/>
        <w:rPr>
          <w:rFonts w:ascii="MS PMincho" w:eastAsia="MS PMincho" w:hAnsi="MS PMincho"/>
          <w:color w:val="000000" w:themeColor="text1"/>
        </w:rPr>
      </w:pPr>
      <w:r w:rsidRPr="00E14B9C">
        <w:rPr>
          <w:rFonts w:ascii="MS PMincho" w:eastAsia="MS PMincho" w:hAnsi="MS PMincho"/>
          <w:color w:val="000000" w:themeColor="text1"/>
        </w:rPr>
        <w:t>When all the associated costs have been entered into IBCs accounting system this overrides any “Estimated” costs details therefore allowing IBC to accurately account for all costs associated to export that vehicle to the end customer.</w:t>
      </w:r>
    </w:p>
    <w:p w14:paraId="1812A0D0" w14:textId="77777777" w:rsidR="00A87A44" w:rsidRPr="00E14B9C" w:rsidRDefault="00A87A44" w:rsidP="00582E59">
      <w:pPr>
        <w:jc w:val="both"/>
        <w:rPr>
          <w:rFonts w:ascii="MS PMincho" w:eastAsia="MS PMincho" w:hAnsi="MS PMincho"/>
          <w:b/>
          <w:bCs/>
          <w:color w:val="000000" w:themeColor="text1"/>
        </w:rPr>
      </w:pPr>
    </w:p>
    <w:p w14:paraId="0C034EB6" w14:textId="0E12369D" w:rsidR="00582E59" w:rsidRPr="00E14B9C" w:rsidRDefault="00582E59" w:rsidP="00582E59">
      <w:pPr>
        <w:jc w:val="both"/>
        <w:rPr>
          <w:rFonts w:ascii="MS PMincho" w:eastAsia="MS PMincho" w:hAnsi="MS PMincho"/>
          <w:b/>
          <w:bCs/>
          <w:color w:val="000000" w:themeColor="text1"/>
        </w:rPr>
      </w:pPr>
      <w:r w:rsidRPr="00E14B9C">
        <w:rPr>
          <w:rFonts w:ascii="MS PMincho" w:eastAsia="MS PMincho" w:hAnsi="MS PMincho"/>
          <w:b/>
          <w:bCs/>
          <w:color w:val="000000" w:themeColor="text1"/>
        </w:rPr>
        <w:t>Figure 3</w:t>
      </w:r>
    </w:p>
    <w:p w14:paraId="698B5321" w14:textId="77777777" w:rsidR="00061841" w:rsidRPr="00E14B9C" w:rsidRDefault="00061841" w:rsidP="00061841">
      <w:pPr>
        <w:jc w:val="both"/>
        <w:rPr>
          <w:rFonts w:ascii="MS PMincho" w:eastAsia="MS PMincho" w:hAnsi="MS PMincho" w:cs="Calibri"/>
          <w:b/>
          <w:bCs/>
          <w:color w:val="000000" w:themeColor="text1"/>
          <w:sz w:val="24"/>
          <w:szCs w:val="24"/>
        </w:rPr>
      </w:pPr>
    </w:p>
    <w:p w14:paraId="2100FEAB" w14:textId="22AE72D4" w:rsidR="00061841" w:rsidRPr="00E14B9C" w:rsidRDefault="00061841" w:rsidP="00582E59">
      <w:pPr>
        <w:ind w:firstLine="720"/>
        <w:jc w:val="both"/>
        <w:rPr>
          <w:rFonts w:ascii="MS PMincho" w:eastAsia="MS PMincho" w:hAnsi="MS PMincho" w:cs="Calibri"/>
          <w:b/>
          <w:bCs/>
          <w:color w:val="000000" w:themeColor="text1"/>
          <w:sz w:val="24"/>
          <w:szCs w:val="24"/>
        </w:rPr>
      </w:pPr>
      <w:r w:rsidRPr="00E14B9C">
        <w:rPr>
          <w:rFonts w:ascii="MS PMincho" w:eastAsia="MS PMincho" w:hAnsi="MS PMincho" w:cs="Calibri"/>
          <w:b/>
          <w:noProof/>
          <w:color w:val="000000" w:themeColor="text1"/>
          <w:sz w:val="24"/>
          <w:szCs w:val="24"/>
        </w:rPr>
        <w:lastRenderedPageBreak/>
        <w:drawing>
          <wp:inline distT="0" distB="0" distL="0" distR="0" wp14:anchorId="28272FA4" wp14:editId="16C1C4FA">
            <wp:extent cx="5612130" cy="318706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612130" cy="3187065"/>
                    </a:xfrm>
                    <a:prstGeom prst="rect">
                      <a:avLst/>
                    </a:prstGeom>
                    <a:noFill/>
                    <a:ln>
                      <a:noFill/>
                    </a:ln>
                  </pic:spPr>
                </pic:pic>
              </a:graphicData>
            </a:graphic>
          </wp:inline>
        </w:drawing>
      </w:r>
    </w:p>
    <w:p w14:paraId="527B140D" w14:textId="77777777" w:rsidR="00061841" w:rsidRPr="00E14B9C" w:rsidRDefault="00061841" w:rsidP="00061841">
      <w:pPr>
        <w:pStyle w:val="ListParagraph"/>
        <w:ind w:left="1440"/>
        <w:jc w:val="both"/>
        <w:rPr>
          <w:rFonts w:ascii="MS PMincho" w:eastAsia="MS PMincho" w:hAnsi="MS PMincho"/>
          <w:b/>
          <w:bCs/>
          <w:color w:val="000000" w:themeColor="text1"/>
        </w:rPr>
      </w:pPr>
    </w:p>
    <w:p w14:paraId="56BD19C7" w14:textId="36B962CE" w:rsidR="00061841" w:rsidRPr="00CE2947" w:rsidRDefault="00CE2947" w:rsidP="00CE2947">
      <w:pPr>
        <w:jc w:val="both"/>
        <w:rPr>
          <w:rFonts w:ascii="MS PMincho" w:eastAsia="MS PMincho" w:hAnsi="MS PMincho"/>
          <w:b/>
          <w:bCs/>
          <w:color w:val="000000" w:themeColor="text1"/>
        </w:rPr>
      </w:pPr>
      <w:r>
        <w:rPr>
          <w:rFonts w:ascii="MS PMincho" w:eastAsia="MS PMincho" w:hAnsi="MS PMincho"/>
          <w:b/>
          <w:bCs/>
          <w:color w:val="000000" w:themeColor="text1"/>
        </w:rPr>
        <w:t xml:space="preserve">3. </w:t>
      </w:r>
      <w:r w:rsidR="00061841" w:rsidRPr="00CE2947">
        <w:rPr>
          <w:rFonts w:ascii="MS PMincho" w:eastAsia="MS PMincho" w:hAnsi="MS PMincho"/>
          <w:b/>
          <w:bCs/>
          <w:color w:val="000000" w:themeColor="text1"/>
        </w:rPr>
        <w:t>IBC Pricing for Customers;</w:t>
      </w:r>
    </w:p>
    <w:p w14:paraId="2F92C614" w14:textId="77777777" w:rsidR="00061841" w:rsidRPr="00E14B9C" w:rsidRDefault="00061841" w:rsidP="00061841">
      <w:pPr>
        <w:pStyle w:val="ListParagraph"/>
        <w:jc w:val="both"/>
        <w:rPr>
          <w:rFonts w:ascii="MS PMincho" w:eastAsia="MS PMincho" w:hAnsi="MS PMincho"/>
          <w:b/>
          <w:bCs/>
          <w:color w:val="000000" w:themeColor="text1"/>
        </w:rPr>
      </w:pPr>
    </w:p>
    <w:p w14:paraId="2932AF78" w14:textId="167FEB37" w:rsidR="00582E59" w:rsidRPr="00CE2947" w:rsidRDefault="00CE2947" w:rsidP="00CE2947">
      <w:pPr>
        <w:ind w:firstLine="720"/>
        <w:jc w:val="both"/>
        <w:rPr>
          <w:rFonts w:ascii="MS PMincho" w:eastAsia="MS PMincho" w:hAnsi="MS PMincho"/>
          <w:b/>
          <w:bCs/>
          <w:color w:val="000000" w:themeColor="text1"/>
        </w:rPr>
      </w:pPr>
      <w:r>
        <w:rPr>
          <w:rFonts w:ascii="MS PMincho" w:eastAsia="MS PMincho" w:hAnsi="MS PMincho"/>
          <w:b/>
          <w:bCs/>
          <w:color w:val="000000" w:themeColor="text1"/>
        </w:rPr>
        <w:t xml:space="preserve">a. </w:t>
      </w:r>
      <w:r w:rsidR="00061841" w:rsidRPr="00CE2947">
        <w:rPr>
          <w:rFonts w:ascii="MS PMincho" w:eastAsia="MS PMincho" w:hAnsi="MS PMincho"/>
          <w:b/>
          <w:bCs/>
          <w:color w:val="000000" w:themeColor="text1"/>
        </w:rPr>
        <w:t>Asking Price;</w:t>
      </w:r>
      <w:r w:rsidR="00061841" w:rsidRPr="00CE2947">
        <w:rPr>
          <w:rFonts w:ascii="MS PMincho" w:eastAsia="MS PMincho" w:hAnsi="MS PMincho"/>
          <w:color w:val="000000" w:themeColor="text1"/>
        </w:rPr>
        <w:t xml:space="preserve">                                                      </w:t>
      </w:r>
    </w:p>
    <w:p w14:paraId="2CC5BE7D" w14:textId="22B0A69B" w:rsidR="00061841" w:rsidRPr="00E14B9C" w:rsidRDefault="00061841" w:rsidP="00582E59">
      <w:pPr>
        <w:pStyle w:val="ListParagraph"/>
        <w:ind w:left="1440"/>
        <w:jc w:val="both"/>
        <w:rPr>
          <w:rFonts w:ascii="MS PMincho" w:eastAsia="MS PMincho" w:hAnsi="MS PMincho"/>
          <w:color w:val="000000" w:themeColor="text1"/>
        </w:rPr>
      </w:pPr>
      <w:r w:rsidRPr="00E14B9C">
        <w:rPr>
          <w:rFonts w:ascii="MS PMincho" w:eastAsia="MS PMincho" w:hAnsi="MS PMincho"/>
          <w:color w:val="000000" w:themeColor="text1"/>
        </w:rPr>
        <w:t>This is the price that IBCs global customers based on their market settings see IBC inventory pricing when logging into IBCs website.</w:t>
      </w:r>
      <w:r w:rsidR="00CC278E">
        <w:rPr>
          <w:rFonts w:ascii="MS PMincho" w:eastAsia="MS PMincho" w:hAnsi="MS PMincho"/>
          <w:color w:val="000000" w:themeColor="text1"/>
        </w:rPr>
        <w:t xml:space="preserve"> There are Car Cost +</w:t>
      </w:r>
      <w:r w:rsidR="009A724C">
        <w:rPr>
          <w:rFonts w:ascii="MS PMincho" w:eastAsia="MS PMincho" w:hAnsi="MS PMincho"/>
          <w:color w:val="000000" w:themeColor="text1"/>
        </w:rPr>
        <w:t xml:space="preserve"> Local Transport +</w:t>
      </w:r>
      <w:r w:rsidR="00CC278E">
        <w:rPr>
          <w:rFonts w:ascii="MS PMincho" w:eastAsia="MS PMincho" w:hAnsi="MS PMincho"/>
          <w:color w:val="000000" w:themeColor="text1"/>
        </w:rPr>
        <w:t xml:space="preserve"> Freight + Inpsection (if necessary, depend on the country you want to ship to ) + IBC Margin. Website price is always based on the car cost. If you put your car cost as 0 (Zero)  then web price will be comprises of </w:t>
      </w:r>
      <w:r w:rsidR="009A724C">
        <w:rPr>
          <w:rFonts w:ascii="MS PMincho" w:eastAsia="MS PMincho" w:hAnsi="MS PMincho"/>
          <w:color w:val="000000" w:themeColor="text1"/>
        </w:rPr>
        <w:t xml:space="preserve">Local Transport + </w:t>
      </w:r>
      <w:r w:rsidR="00CC278E">
        <w:rPr>
          <w:rFonts w:ascii="MS PMincho" w:eastAsia="MS PMincho" w:hAnsi="MS PMincho"/>
          <w:color w:val="000000" w:themeColor="text1"/>
        </w:rPr>
        <w:t xml:space="preserve">Freight + Inspection + IBC Fees which will be way too low. That’s why updating your car cost and monitoring your purchase is very important. </w:t>
      </w:r>
    </w:p>
    <w:p w14:paraId="59AEACE1" w14:textId="77777777" w:rsidR="00582E59" w:rsidRPr="00E14B9C" w:rsidRDefault="00582E59" w:rsidP="00582E59">
      <w:pPr>
        <w:pStyle w:val="ListParagraph"/>
        <w:ind w:left="1440"/>
        <w:jc w:val="both"/>
        <w:rPr>
          <w:rFonts w:ascii="MS PMincho" w:eastAsia="MS PMincho" w:hAnsi="MS PMincho"/>
          <w:b/>
          <w:bCs/>
          <w:color w:val="000000" w:themeColor="text1"/>
        </w:rPr>
      </w:pPr>
    </w:p>
    <w:p w14:paraId="1B1E9120" w14:textId="430928F7" w:rsidR="00582E59" w:rsidRPr="00CE2947" w:rsidRDefault="00061841" w:rsidP="00CE2947">
      <w:pPr>
        <w:pStyle w:val="ListParagraph"/>
        <w:numPr>
          <w:ilvl w:val="0"/>
          <w:numId w:val="8"/>
        </w:numPr>
        <w:jc w:val="both"/>
        <w:rPr>
          <w:rFonts w:ascii="MS PMincho" w:eastAsia="MS PMincho" w:hAnsi="MS PMincho"/>
          <w:b/>
          <w:bCs/>
          <w:color w:val="000000" w:themeColor="text1"/>
        </w:rPr>
      </w:pPr>
      <w:r w:rsidRPr="00CE2947">
        <w:rPr>
          <w:rFonts w:ascii="MS PMincho" w:eastAsia="MS PMincho" w:hAnsi="MS PMincho"/>
          <w:b/>
          <w:bCs/>
          <w:color w:val="000000" w:themeColor="text1"/>
        </w:rPr>
        <w:t xml:space="preserve">Sales Floor;                                                        </w:t>
      </w:r>
    </w:p>
    <w:p w14:paraId="3929975B" w14:textId="6DF452C9" w:rsidR="00061841" w:rsidRPr="00E14B9C" w:rsidRDefault="00CC278E" w:rsidP="00582E59">
      <w:pPr>
        <w:pStyle w:val="ListParagraph"/>
        <w:ind w:left="1440"/>
        <w:jc w:val="both"/>
        <w:rPr>
          <w:rFonts w:ascii="MS PMincho" w:eastAsia="MS PMincho" w:hAnsi="MS PMincho"/>
          <w:color w:val="000000" w:themeColor="text1"/>
        </w:rPr>
      </w:pPr>
      <w:r>
        <w:rPr>
          <w:rFonts w:ascii="MS PMincho" w:eastAsia="MS PMincho" w:hAnsi="MS PMincho"/>
          <w:color w:val="000000" w:themeColor="text1"/>
        </w:rPr>
        <w:t xml:space="preserve">Any offer </w:t>
      </w:r>
      <w:r w:rsidR="00061841" w:rsidRPr="00E14B9C">
        <w:rPr>
          <w:rFonts w:ascii="MS PMincho" w:eastAsia="MS PMincho" w:hAnsi="MS PMincho"/>
          <w:color w:val="000000" w:themeColor="text1"/>
        </w:rPr>
        <w:t>Prices made below Sales Floor are to be approved by the purchaser prior to selling.</w:t>
      </w:r>
      <w:r>
        <w:rPr>
          <w:rFonts w:ascii="MS PMincho" w:eastAsia="MS PMincho" w:hAnsi="MS PMincho"/>
          <w:color w:val="000000" w:themeColor="text1"/>
        </w:rPr>
        <w:t xml:space="preserve">  After expiry of 60 days, it can be approved either by purchaser or by management. There is always buffer between sales floor and Web site price. Sales floor is internal term and its only known to IBC employees. Outsider can only see web site price.  </w:t>
      </w:r>
      <w:r w:rsidR="009A724C">
        <w:rPr>
          <w:rFonts w:ascii="MS PMincho" w:eastAsia="MS PMincho" w:hAnsi="MS PMincho"/>
          <w:color w:val="000000" w:themeColor="text1"/>
        </w:rPr>
        <w:t>Sales Floor price is set by purchaser to allow seller to bargain.</w:t>
      </w:r>
    </w:p>
    <w:p w14:paraId="163B5D22" w14:textId="77777777" w:rsidR="00582E59" w:rsidRPr="00E14B9C" w:rsidRDefault="00582E59" w:rsidP="00582E59">
      <w:pPr>
        <w:pStyle w:val="ListParagraph"/>
        <w:ind w:left="1440"/>
        <w:jc w:val="both"/>
        <w:rPr>
          <w:rFonts w:ascii="MS PMincho" w:eastAsia="MS PMincho" w:hAnsi="MS PMincho"/>
          <w:b/>
          <w:bCs/>
          <w:color w:val="000000" w:themeColor="text1"/>
        </w:rPr>
      </w:pPr>
    </w:p>
    <w:p w14:paraId="4437AA94" w14:textId="521CC0D4" w:rsidR="00582E59" w:rsidRPr="00CE2947" w:rsidRDefault="00061841" w:rsidP="00CE2947">
      <w:pPr>
        <w:pStyle w:val="ListParagraph"/>
        <w:numPr>
          <w:ilvl w:val="0"/>
          <w:numId w:val="8"/>
        </w:numPr>
        <w:jc w:val="both"/>
        <w:rPr>
          <w:rFonts w:ascii="MS PMincho" w:eastAsia="MS PMincho" w:hAnsi="MS PMincho"/>
          <w:b/>
          <w:bCs/>
          <w:color w:val="000000" w:themeColor="text1"/>
        </w:rPr>
      </w:pPr>
      <w:r w:rsidRPr="00CE2947">
        <w:rPr>
          <w:rFonts w:ascii="MS PMincho" w:eastAsia="MS PMincho" w:hAnsi="MS PMincho"/>
          <w:b/>
          <w:bCs/>
          <w:color w:val="000000" w:themeColor="text1"/>
        </w:rPr>
        <w:t xml:space="preserve">SIV (Stand in value)                                        </w:t>
      </w:r>
    </w:p>
    <w:p w14:paraId="284C0EEA" w14:textId="71D97CA5" w:rsidR="00582E59" w:rsidRPr="00E14B9C" w:rsidRDefault="00061841" w:rsidP="00582E59">
      <w:pPr>
        <w:pStyle w:val="ListParagraph"/>
        <w:ind w:left="1440"/>
        <w:jc w:val="both"/>
        <w:rPr>
          <w:rFonts w:ascii="MS PMincho" w:eastAsia="MS PMincho" w:hAnsi="MS PMincho"/>
          <w:b/>
          <w:bCs/>
          <w:color w:val="000000" w:themeColor="text1"/>
        </w:rPr>
      </w:pPr>
      <w:r w:rsidRPr="00E14B9C">
        <w:rPr>
          <w:rFonts w:ascii="MS PMincho" w:eastAsia="MS PMincho" w:hAnsi="MS PMincho"/>
          <w:color w:val="000000" w:themeColor="text1"/>
        </w:rPr>
        <w:t>This is the stand in valued allowing for IBCs minimum expected margin required to retain a minimum profit.</w:t>
      </w:r>
      <w:r w:rsidRPr="00E14B9C">
        <w:rPr>
          <w:rFonts w:ascii="MS PMincho" w:eastAsia="MS PMincho" w:hAnsi="MS PMincho"/>
          <w:b/>
          <w:bCs/>
          <w:color w:val="000000" w:themeColor="text1"/>
        </w:rPr>
        <w:t>  </w:t>
      </w:r>
      <w:r w:rsidR="00CC278E">
        <w:rPr>
          <w:rFonts w:ascii="MS PMincho" w:eastAsia="MS PMincho" w:hAnsi="MS PMincho"/>
          <w:b/>
          <w:bCs/>
          <w:color w:val="000000" w:themeColor="text1"/>
        </w:rPr>
        <w:t xml:space="preserve"> It is calculated by adding various costs to purchase price  ie purchase price + local Transport + Freight + Inpsection (if necessary) + IBC Margin </w:t>
      </w:r>
      <w:r w:rsidR="009A724C">
        <w:rPr>
          <w:rFonts w:ascii="MS PMincho" w:eastAsia="MS PMincho" w:hAnsi="MS PMincho"/>
          <w:b/>
          <w:bCs/>
          <w:color w:val="000000" w:themeColor="text1"/>
        </w:rPr>
        <w:t xml:space="preserve">+ any extra costs(if needed)  </w:t>
      </w:r>
      <w:r w:rsidRPr="00E14B9C">
        <w:rPr>
          <w:rFonts w:ascii="MS PMincho" w:eastAsia="MS PMincho" w:hAnsi="MS PMincho"/>
          <w:b/>
          <w:bCs/>
          <w:color w:val="000000" w:themeColor="text1"/>
        </w:rPr>
        <w:t>       </w:t>
      </w:r>
    </w:p>
    <w:p w14:paraId="0BA03EA6" w14:textId="2697CACE" w:rsidR="00061841" w:rsidRPr="00E14B9C" w:rsidRDefault="00061841" w:rsidP="00582E59">
      <w:pPr>
        <w:pStyle w:val="ListParagraph"/>
        <w:ind w:left="1440"/>
        <w:jc w:val="both"/>
        <w:rPr>
          <w:rFonts w:ascii="MS PMincho" w:eastAsia="MS PMincho" w:hAnsi="MS PMincho"/>
          <w:b/>
          <w:bCs/>
          <w:color w:val="000000" w:themeColor="text1"/>
        </w:rPr>
      </w:pPr>
      <w:r w:rsidRPr="00E14B9C">
        <w:rPr>
          <w:rFonts w:ascii="MS PMincho" w:eastAsia="MS PMincho" w:hAnsi="MS PMincho"/>
          <w:b/>
          <w:bCs/>
          <w:color w:val="000000" w:themeColor="text1"/>
        </w:rPr>
        <w:t xml:space="preserve">                                                               </w:t>
      </w:r>
    </w:p>
    <w:p w14:paraId="502B46DF" w14:textId="2352F319" w:rsidR="00582E59" w:rsidRPr="00CE2947" w:rsidRDefault="00061841" w:rsidP="00CE2947">
      <w:pPr>
        <w:pStyle w:val="ListParagraph"/>
        <w:numPr>
          <w:ilvl w:val="0"/>
          <w:numId w:val="8"/>
        </w:numPr>
        <w:jc w:val="both"/>
        <w:rPr>
          <w:rFonts w:ascii="MS PMincho" w:eastAsia="MS PMincho" w:hAnsi="MS PMincho"/>
          <w:b/>
          <w:bCs/>
          <w:color w:val="000000" w:themeColor="text1"/>
        </w:rPr>
      </w:pPr>
      <w:r w:rsidRPr="00CE2947">
        <w:rPr>
          <w:rFonts w:ascii="MS PMincho" w:eastAsia="MS PMincho" w:hAnsi="MS PMincho"/>
          <w:b/>
          <w:bCs/>
          <w:color w:val="000000" w:themeColor="text1"/>
        </w:rPr>
        <w:t xml:space="preserve">Break Even;                                                        </w:t>
      </w:r>
    </w:p>
    <w:p w14:paraId="3C4A01B9" w14:textId="0E5AB39D" w:rsidR="00582E59" w:rsidRPr="00E14B9C" w:rsidRDefault="00061841" w:rsidP="00582E59">
      <w:pPr>
        <w:pStyle w:val="ListParagraph"/>
        <w:ind w:left="1440"/>
        <w:jc w:val="both"/>
        <w:rPr>
          <w:rFonts w:ascii="MS PMincho" w:eastAsia="MS PMincho" w:hAnsi="MS PMincho"/>
          <w:color w:val="000000" w:themeColor="text1"/>
        </w:rPr>
      </w:pPr>
      <w:r w:rsidRPr="00E14B9C">
        <w:rPr>
          <w:rFonts w:ascii="MS PMincho" w:eastAsia="MS PMincho" w:hAnsi="MS PMincho"/>
          <w:color w:val="000000" w:themeColor="text1"/>
        </w:rPr>
        <w:t xml:space="preserve">IBC costs. </w:t>
      </w:r>
      <w:r w:rsidR="009A724C">
        <w:rPr>
          <w:rFonts w:ascii="MS PMincho" w:eastAsia="MS PMincho" w:hAnsi="MS PMincho"/>
          <w:b/>
          <w:bCs/>
          <w:color w:val="000000" w:themeColor="text1"/>
        </w:rPr>
        <w:t>It is calculated by adding various costs to purchase price  ie purchase price + local Transport + Freight + Inpsection (if necessary</w:t>
      </w:r>
      <w:r w:rsidR="009A724C">
        <w:rPr>
          <w:rFonts w:ascii="MS PMincho" w:eastAsia="MS PMincho" w:hAnsi="MS PMincho"/>
          <w:b/>
          <w:bCs/>
          <w:color w:val="000000" w:themeColor="text1"/>
        </w:rPr>
        <w:t xml:space="preserve"> any extra costs(if needed). </w:t>
      </w:r>
      <w:r w:rsidR="009A724C" w:rsidRPr="00E14B9C">
        <w:rPr>
          <w:rFonts w:ascii="MS PMincho" w:eastAsia="MS PMincho" w:hAnsi="MS PMincho"/>
          <w:color w:val="000000" w:themeColor="text1"/>
        </w:rPr>
        <w:t>No margin included.</w:t>
      </w:r>
      <w:r w:rsidR="009A724C" w:rsidRPr="009A724C">
        <w:rPr>
          <w:rFonts w:ascii="MS PMincho" w:eastAsia="MS PMincho" w:hAnsi="MS PMincho"/>
          <w:color w:val="000000" w:themeColor="text1"/>
        </w:rPr>
        <w:t xml:space="preserve"> </w:t>
      </w:r>
      <w:r w:rsidR="009A724C" w:rsidRPr="00E14B9C">
        <w:rPr>
          <w:rFonts w:ascii="MS PMincho" w:eastAsia="MS PMincho" w:hAnsi="MS PMincho"/>
          <w:color w:val="000000" w:themeColor="text1"/>
        </w:rPr>
        <w:t>.</w:t>
      </w:r>
      <w:r w:rsidR="009A724C" w:rsidRPr="00E14B9C">
        <w:rPr>
          <w:rFonts w:ascii="MS PMincho" w:eastAsia="MS PMincho" w:hAnsi="MS PMincho"/>
          <w:b/>
          <w:bCs/>
          <w:color w:val="000000" w:themeColor="text1"/>
        </w:rPr>
        <w:t>  </w:t>
      </w:r>
      <w:r w:rsidR="009A724C">
        <w:rPr>
          <w:rFonts w:ascii="MS PMincho" w:eastAsia="MS PMincho" w:hAnsi="MS PMincho"/>
          <w:b/>
          <w:bCs/>
          <w:color w:val="000000" w:themeColor="text1"/>
        </w:rPr>
        <w:t xml:space="preserve">  </w:t>
      </w:r>
      <w:r w:rsidR="009A724C" w:rsidRPr="00E14B9C">
        <w:rPr>
          <w:rFonts w:ascii="MS PMincho" w:eastAsia="MS PMincho" w:hAnsi="MS PMincho"/>
          <w:b/>
          <w:bCs/>
          <w:color w:val="000000" w:themeColor="text1"/>
        </w:rPr>
        <w:t>       </w:t>
      </w:r>
    </w:p>
    <w:p w14:paraId="0D74EA82" w14:textId="77777777" w:rsidR="00582E59" w:rsidRPr="00E14B9C" w:rsidRDefault="00582E59" w:rsidP="00582E59">
      <w:pPr>
        <w:jc w:val="both"/>
        <w:rPr>
          <w:rFonts w:ascii="MS PMincho" w:eastAsia="MS PMincho" w:hAnsi="MS PMincho"/>
          <w:b/>
          <w:bCs/>
          <w:color w:val="000000" w:themeColor="text1"/>
        </w:rPr>
      </w:pPr>
    </w:p>
    <w:p w14:paraId="3CCCFCB6" w14:textId="59552251" w:rsidR="00582E59" w:rsidRPr="00E14B9C" w:rsidRDefault="00582E59" w:rsidP="00582E59">
      <w:pPr>
        <w:jc w:val="both"/>
        <w:rPr>
          <w:rFonts w:ascii="MS PMincho" w:eastAsia="MS PMincho" w:hAnsi="MS PMincho"/>
          <w:b/>
          <w:bCs/>
          <w:color w:val="000000" w:themeColor="text1"/>
        </w:rPr>
      </w:pPr>
      <w:r w:rsidRPr="00E14B9C">
        <w:rPr>
          <w:rFonts w:ascii="MS PMincho" w:eastAsia="MS PMincho" w:hAnsi="MS PMincho"/>
          <w:b/>
          <w:bCs/>
          <w:color w:val="000000" w:themeColor="text1"/>
        </w:rPr>
        <w:t>Figure 4</w:t>
      </w:r>
    </w:p>
    <w:p w14:paraId="321253E5" w14:textId="77777777" w:rsidR="00582E59" w:rsidRPr="00E14B9C" w:rsidRDefault="00582E59" w:rsidP="00582E59">
      <w:pPr>
        <w:jc w:val="both"/>
        <w:rPr>
          <w:rFonts w:ascii="MS PMincho" w:eastAsia="MS PMincho" w:hAnsi="MS PMincho"/>
          <w:b/>
          <w:bCs/>
          <w:color w:val="000000" w:themeColor="text1"/>
        </w:rPr>
      </w:pPr>
    </w:p>
    <w:p w14:paraId="38170EC3" w14:textId="2220D378" w:rsidR="00061841" w:rsidRPr="00E14B9C" w:rsidRDefault="00061841" w:rsidP="00582E59">
      <w:pPr>
        <w:ind w:firstLine="720"/>
        <w:jc w:val="both"/>
        <w:rPr>
          <w:rFonts w:ascii="MS PMincho" w:eastAsia="MS PMincho" w:hAnsi="MS PMincho"/>
          <w:b/>
          <w:bCs/>
          <w:color w:val="000000" w:themeColor="text1"/>
        </w:rPr>
      </w:pPr>
      <w:r w:rsidRPr="00E14B9C">
        <w:rPr>
          <w:rFonts w:ascii="MS PMincho" w:eastAsia="MS PMincho" w:hAnsi="MS PMincho"/>
          <w:noProof/>
        </w:rPr>
        <w:lastRenderedPageBreak/>
        <w:drawing>
          <wp:inline distT="0" distB="0" distL="0" distR="0" wp14:anchorId="025B7A94" wp14:editId="5CEF9903">
            <wp:extent cx="5204329" cy="170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215942" cy="1705597"/>
                    </a:xfrm>
                    <a:prstGeom prst="rect">
                      <a:avLst/>
                    </a:prstGeom>
                    <a:noFill/>
                    <a:ln>
                      <a:noFill/>
                    </a:ln>
                  </pic:spPr>
                </pic:pic>
              </a:graphicData>
            </a:graphic>
          </wp:inline>
        </w:drawing>
      </w:r>
    </w:p>
    <w:p w14:paraId="605D5EC2" w14:textId="79093335" w:rsidR="00A87A44" w:rsidRPr="00E14B9C" w:rsidRDefault="00A87A44" w:rsidP="00582E59">
      <w:pPr>
        <w:ind w:firstLine="720"/>
        <w:jc w:val="both"/>
        <w:rPr>
          <w:rFonts w:ascii="MS PMincho" w:eastAsia="MS PMincho" w:hAnsi="MS PMincho"/>
          <w:b/>
          <w:bCs/>
          <w:color w:val="000000" w:themeColor="text1"/>
        </w:rPr>
      </w:pPr>
    </w:p>
    <w:p w14:paraId="70FE6652" w14:textId="6AA8518C" w:rsidR="00A87A44" w:rsidRPr="00E14B9C" w:rsidRDefault="00A87A44" w:rsidP="00582E59">
      <w:pPr>
        <w:ind w:firstLine="720"/>
        <w:jc w:val="both"/>
        <w:rPr>
          <w:rFonts w:ascii="MS PMincho" w:eastAsia="MS PMincho" w:hAnsi="MS PMincho"/>
          <w:b/>
          <w:bCs/>
          <w:color w:val="000000" w:themeColor="text1"/>
        </w:rPr>
      </w:pPr>
    </w:p>
    <w:p w14:paraId="564D4824" w14:textId="77777777" w:rsidR="00A87A44" w:rsidRPr="00E14B9C" w:rsidRDefault="00A87A44" w:rsidP="00582E59">
      <w:pPr>
        <w:ind w:firstLine="720"/>
        <w:jc w:val="both"/>
        <w:rPr>
          <w:rFonts w:ascii="MS PMincho" w:eastAsia="MS PMincho" w:hAnsi="MS PMincho"/>
          <w:b/>
          <w:bCs/>
          <w:color w:val="000000" w:themeColor="text1"/>
        </w:rPr>
      </w:pPr>
    </w:p>
    <w:p w14:paraId="4294BA30" w14:textId="2224C90C" w:rsidR="00061841" w:rsidRPr="001E1A48" w:rsidRDefault="001E1A48" w:rsidP="001E1A48">
      <w:pPr>
        <w:jc w:val="both"/>
        <w:rPr>
          <w:rFonts w:ascii="MS PMincho" w:eastAsia="MS PMincho" w:hAnsi="MS PMincho"/>
          <w:b/>
          <w:bCs/>
          <w:color w:val="000000" w:themeColor="text1"/>
        </w:rPr>
      </w:pPr>
      <w:r>
        <w:rPr>
          <w:rFonts w:ascii="MS PMincho" w:eastAsia="MS PMincho" w:hAnsi="MS PMincho"/>
          <w:b/>
          <w:bCs/>
          <w:color w:val="000000" w:themeColor="text1"/>
        </w:rPr>
        <w:t xml:space="preserve">4. </w:t>
      </w:r>
      <w:r w:rsidR="00061841" w:rsidRPr="001E1A48">
        <w:rPr>
          <w:rFonts w:ascii="MS PMincho" w:eastAsia="MS PMincho" w:hAnsi="MS PMincho"/>
          <w:b/>
          <w:bCs/>
          <w:color w:val="000000" w:themeColor="text1"/>
        </w:rPr>
        <w:t>Vehicle Confirmation rules;</w:t>
      </w:r>
    </w:p>
    <w:p w14:paraId="40E53EFF" w14:textId="77777777" w:rsidR="00AE5C71" w:rsidRPr="00AE5C71" w:rsidRDefault="00AE5C71" w:rsidP="00AE5C71">
      <w:pPr>
        <w:pStyle w:val="NormalWeb"/>
        <w:ind w:left="720" w:hanging="360"/>
        <w:rPr>
          <w:rFonts w:ascii="MS PGothic" w:eastAsia="MS PGothic" w:hAnsi="MS PGothic"/>
          <w:color w:val="000000" w:themeColor="text1"/>
        </w:rPr>
      </w:pPr>
    </w:p>
    <w:p w14:paraId="4C4516F1" w14:textId="77777777" w:rsidR="00AE5C71" w:rsidRDefault="00AE5C71" w:rsidP="00AE5C71">
      <w:pPr>
        <w:pStyle w:val="NormalWeb"/>
        <w:numPr>
          <w:ilvl w:val="1"/>
          <w:numId w:val="7"/>
        </w:numPr>
        <w:ind w:left="1440"/>
        <w:jc w:val="both"/>
        <w:rPr>
          <w:rFonts w:ascii="MS PMincho" w:eastAsia="MS PMincho" w:hAnsi="MS PMincho"/>
          <w:color w:val="000000" w:themeColor="text1"/>
        </w:rPr>
      </w:pPr>
      <w:r w:rsidRPr="00AE5C71">
        <w:rPr>
          <w:rFonts w:ascii="MS PMincho" w:eastAsia="MS PMincho" w:hAnsi="MS PMincho"/>
          <w:color w:val="000000" w:themeColor="text1"/>
        </w:rPr>
        <w:t xml:space="preserve">Accounts are to be instructed when any vehicles are to be confirmed into customers’ accounts by emailing “IBCAccounts@ibcjapan.net". Emails will go to Accounts PI and can be attended immediately.  </w:t>
      </w:r>
    </w:p>
    <w:p w14:paraId="4B6C39E1" w14:textId="77777777" w:rsidR="00AE5C71" w:rsidRDefault="00AE5C71" w:rsidP="00AE5C71">
      <w:pPr>
        <w:pStyle w:val="NormalWeb"/>
        <w:ind w:left="1440"/>
        <w:jc w:val="both"/>
        <w:rPr>
          <w:rFonts w:ascii="MS PMincho" w:eastAsia="MS PMincho" w:hAnsi="MS PMincho"/>
          <w:color w:val="000000" w:themeColor="text1"/>
        </w:rPr>
      </w:pPr>
    </w:p>
    <w:p w14:paraId="70558632" w14:textId="77777777" w:rsidR="00AE5C71" w:rsidRDefault="00061841" w:rsidP="00AE5C71">
      <w:pPr>
        <w:pStyle w:val="NormalWeb"/>
        <w:numPr>
          <w:ilvl w:val="1"/>
          <w:numId w:val="7"/>
        </w:numPr>
        <w:ind w:left="1440"/>
        <w:jc w:val="both"/>
        <w:rPr>
          <w:rFonts w:ascii="MS PMincho" w:eastAsia="MS PMincho" w:hAnsi="MS PMincho"/>
          <w:color w:val="000000" w:themeColor="text1"/>
        </w:rPr>
      </w:pPr>
      <w:r w:rsidRPr="00AE5C71">
        <w:rPr>
          <w:rFonts w:ascii="MS PMincho" w:eastAsia="MS PMincho" w:hAnsi="MS PMincho"/>
          <w:color w:val="000000" w:themeColor="text1"/>
        </w:rPr>
        <w:t>Accounts will first check to see that the purchaser has approved of selling the unit below Sales Floor.</w:t>
      </w:r>
    </w:p>
    <w:p w14:paraId="69DBA73D" w14:textId="77777777" w:rsidR="00B34F95" w:rsidRDefault="00B34F95" w:rsidP="00B34F95">
      <w:pPr>
        <w:pStyle w:val="ListParagraph"/>
        <w:rPr>
          <w:rFonts w:ascii="MS PMincho" w:eastAsia="MS PMincho" w:hAnsi="MS PMincho"/>
          <w:color w:val="000000" w:themeColor="text1"/>
        </w:rPr>
      </w:pPr>
    </w:p>
    <w:p w14:paraId="21BB9F52" w14:textId="14982476" w:rsidR="009A724C" w:rsidRPr="00B34F95" w:rsidRDefault="009A724C" w:rsidP="00B34F95">
      <w:pPr>
        <w:pStyle w:val="NormalWeb"/>
        <w:numPr>
          <w:ilvl w:val="1"/>
          <w:numId w:val="7"/>
        </w:numPr>
        <w:ind w:left="1440"/>
        <w:jc w:val="both"/>
        <w:rPr>
          <w:rFonts w:ascii="MS PMincho" w:eastAsia="MS PMincho" w:hAnsi="MS PMincho"/>
          <w:color w:val="000000" w:themeColor="text1"/>
        </w:rPr>
      </w:pPr>
      <w:r w:rsidRPr="00B34F95">
        <w:rPr>
          <w:rFonts w:ascii="MS PMincho" w:eastAsia="MS PMincho" w:hAnsi="MS PMincho"/>
          <w:color w:val="000000" w:themeColor="text1"/>
        </w:rPr>
        <w:t xml:space="preserve">Above example is for a NZ customer. For NZ customer – terms are different, company margin and others costs are always set in their fee structure. As you can see this customer has market setting of </w:t>
      </w:r>
      <w:r w:rsidR="00B34F95" w:rsidRPr="00B34F95">
        <w:rPr>
          <w:rFonts w:ascii="MS PMincho" w:eastAsia="MS PMincho" w:hAnsi="MS PMincho"/>
          <w:color w:val="000000" w:themeColor="text1"/>
        </w:rPr>
        <w:t xml:space="preserve">“NZ SPLIT 2 60,000-1,100” </w:t>
      </w:r>
      <w:r w:rsidR="00B34F95">
        <w:rPr>
          <w:rFonts w:ascii="MS PMincho" w:eastAsia="MS PMincho" w:hAnsi="MS PMincho"/>
          <w:color w:val="000000" w:themeColor="text1"/>
        </w:rPr>
        <w:t>. in this case base is car cost, - Car cost plus 60,000yen (IBC Margin ) becomes FOB  Plus OFS of 1100$. Make sure that your car cost is not below purchase price.  For all Non NZ customer you need to follow Sales Floor, SIV and BEP.  GAP between SIV and SF is bargaining amount which purchaser sets by adjusting car cost. Higher the car cost gives you more room for bargaining but</w:t>
      </w:r>
      <w:bookmarkStart w:id="0" w:name="_GoBack"/>
      <w:bookmarkEnd w:id="0"/>
      <w:r w:rsidR="00B34F95">
        <w:rPr>
          <w:rFonts w:ascii="MS PMincho" w:eastAsia="MS PMincho" w:hAnsi="MS PMincho"/>
          <w:color w:val="000000" w:themeColor="text1"/>
        </w:rPr>
        <w:t xml:space="preserve"> be realistic. </w:t>
      </w:r>
    </w:p>
    <w:p w14:paraId="11F55724" w14:textId="77777777" w:rsidR="00AE5C71" w:rsidRDefault="00AE5C71" w:rsidP="00AE5C71">
      <w:pPr>
        <w:pStyle w:val="NormalWeb"/>
        <w:jc w:val="both"/>
        <w:rPr>
          <w:rFonts w:ascii="MS PMincho" w:eastAsia="MS PMincho" w:hAnsi="MS PMincho"/>
          <w:color w:val="000000" w:themeColor="text1"/>
        </w:rPr>
      </w:pPr>
    </w:p>
    <w:p w14:paraId="4F5FEA1B" w14:textId="48A94B54" w:rsidR="00061841" w:rsidRPr="00AE5C71" w:rsidRDefault="00061841" w:rsidP="009A724C">
      <w:pPr>
        <w:pStyle w:val="NormalWeb"/>
        <w:ind w:left="1440"/>
        <w:jc w:val="both"/>
        <w:rPr>
          <w:rFonts w:ascii="MS PMincho" w:eastAsia="MS PMincho" w:hAnsi="MS PMincho"/>
          <w:color w:val="000000" w:themeColor="text1"/>
        </w:rPr>
      </w:pPr>
    </w:p>
    <w:p w14:paraId="74959965" w14:textId="77777777" w:rsidR="00061841" w:rsidRPr="00AE5C71" w:rsidRDefault="00061841" w:rsidP="00061841">
      <w:pPr>
        <w:jc w:val="both"/>
        <w:rPr>
          <w:rFonts w:ascii="MS PMincho" w:eastAsia="MS PMincho" w:hAnsi="MS PMincho"/>
          <w:color w:val="000000" w:themeColor="text1"/>
          <w:sz w:val="24"/>
          <w:szCs w:val="24"/>
        </w:rPr>
      </w:pPr>
    </w:p>
    <w:p w14:paraId="6CA7904C" w14:textId="77777777" w:rsidR="00E14B9C" w:rsidRPr="00E14B9C" w:rsidRDefault="00E14B9C" w:rsidP="00061841">
      <w:pPr>
        <w:jc w:val="both"/>
        <w:rPr>
          <w:rFonts w:ascii="MS PMincho" w:eastAsia="MS PMincho" w:hAnsi="MS PMincho"/>
          <w:color w:val="000000" w:themeColor="text1"/>
          <w:sz w:val="24"/>
          <w:szCs w:val="24"/>
        </w:rPr>
      </w:pPr>
    </w:p>
    <w:p w14:paraId="735794A4" w14:textId="47D4EDF0" w:rsidR="00E14B9C" w:rsidRPr="00E14B9C" w:rsidRDefault="00D2445A" w:rsidP="00D2445A">
      <w:pPr>
        <w:jc w:val="center"/>
        <w:rPr>
          <w:rFonts w:ascii="MS PMincho" w:eastAsia="MS PMincho" w:hAnsi="MS PMincho"/>
          <w:color w:val="000000" w:themeColor="text1"/>
          <w:sz w:val="24"/>
          <w:szCs w:val="24"/>
        </w:rPr>
      </w:pPr>
      <w:r>
        <w:rPr>
          <w:rFonts w:ascii="MS PMincho" w:eastAsia="MS PMincho" w:hAnsi="MS PMincho"/>
          <w:color w:val="000000" w:themeColor="text1"/>
          <w:sz w:val="24"/>
          <w:szCs w:val="24"/>
        </w:rPr>
        <w:t>-------------------------------------------End-------------------------------------</w:t>
      </w:r>
    </w:p>
    <w:p w14:paraId="01EE3A1D" w14:textId="77777777" w:rsidR="00E14B9C" w:rsidRPr="00E14B9C" w:rsidRDefault="00E14B9C" w:rsidP="00061841">
      <w:pPr>
        <w:jc w:val="both"/>
        <w:rPr>
          <w:rFonts w:ascii="MS PMincho" w:eastAsia="MS PMincho" w:hAnsi="MS PMincho"/>
          <w:color w:val="000000" w:themeColor="text1"/>
          <w:sz w:val="24"/>
          <w:szCs w:val="24"/>
        </w:rPr>
      </w:pPr>
    </w:p>
    <w:p w14:paraId="002AA7E4" w14:textId="77777777" w:rsidR="00E14B9C" w:rsidRPr="00E14B9C" w:rsidRDefault="00E14B9C" w:rsidP="00061841">
      <w:pPr>
        <w:jc w:val="both"/>
        <w:rPr>
          <w:rFonts w:ascii="MS PMincho" w:eastAsia="MS PMincho" w:hAnsi="MS PMincho"/>
          <w:color w:val="000000" w:themeColor="text1"/>
          <w:sz w:val="24"/>
          <w:szCs w:val="24"/>
        </w:rPr>
      </w:pPr>
    </w:p>
    <w:p w14:paraId="7F7795BD" w14:textId="77777777" w:rsidR="00E14B9C" w:rsidRPr="00E14B9C" w:rsidRDefault="00E14B9C" w:rsidP="00061841">
      <w:pPr>
        <w:jc w:val="both"/>
        <w:rPr>
          <w:rFonts w:ascii="MS PMincho" w:eastAsia="MS PMincho" w:hAnsi="MS PMincho"/>
          <w:color w:val="000000" w:themeColor="text1"/>
          <w:sz w:val="24"/>
          <w:szCs w:val="24"/>
        </w:rPr>
      </w:pPr>
    </w:p>
    <w:p w14:paraId="29B8718B" w14:textId="77777777" w:rsidR="00E14B9C" w:rsidRPr="00E14B9C" w:rsidRDefault="00E14B9C" w:rsidP="00061841">
      <w:pPr>
        <w:jc w:val="both"/>
        <w:rPr>
          <w:rFonts w:ascii="MS PMincho" w:eastAsia="MS PMincho" w:hAnsi="MS PMincho"/>
          <w:color w:val="000000" w:themeColor="text1"/>
          <w:sz w:val="24"/>
          <w:szCs w:val="24"/>
        </w:rPr>
      </w:pPr>
    </w:p>
    <w:p w14:paraId="23E8A95B" w14:textId="77777777" w:rsidR="00E14B9C" w:rsidRPr="00E14B9C" w:rsidRDefault="00E14B9C" w:rsidP="00061841">
      <w:pPr>
        <w:jc w:val="both"/>
        <w:rPr>
          <w:rFonts w:ascii="MS PMincho" w:eastAsia="MS PMincho" w:hAnsi="MS PMincho"/>
          <w:color w:val="000000" w:themeColor="text1"/>
          <w:sz w:val="24"/>
          <w:szCs w:val="24"/>
        </w:rPr>
      </w:pPr>
    </w:p>
    <w:p w14:paraId="2FB5C2F4" w14:textId="77777777" w:rsidR="00E14B9C" w:rsidRPr="00E14B9C" w:rsidRDefault="00E14B9C" w:rsidP="00061841">
      <w:pPr>
        <w:jc w:val="both"/>
        <w:rPr>
          <w:rFonts w:ascii="MS PMincho" w:eastAsia="MS PMincho" w:hAnsi="MS PMincho"/>
          <w:color w:val="000000" w:themeColor="text1"/>
          <w:sz w:val="24"/>
          <w:szCs w:val="24"/>
        </w:rPr>
      </w:pPr>
    </w:p>
    <w:p w14:paraId="6B04DBA3" w14:textId="77777777" w:rsidR="00E14B9C" w:rsidRPr="00E14B9C" w:rsidRDefault="00E14B9C" w:rsidP="00061841">
      <w:pPr>
        <w:jc w:val="both"/>
        <w:rPr>
          <w:rFonts w:ascii="MS PMincho" w:eastAsia="MS PMincho" w:hAnsi="MS PMincho"/>
          <w:color w:val="000000" w:themeColor="text1"/>
          <w:sz w:val="24"/>
          <w:szCs w:val="24"/>
        </w:rPr>
      </w:pPr>
    </w:p>
    <w:p w14:paraId="346AE39E" w14:textId="77777777" w:rsidR="00E14B9C" w:rsidRPr="00E14B9C" w:rsidRDefault="00E14B9C" w:rsidP="00061841">
      <w:pPr>
        <w:jc w:val="both"/>
        <w:rPr>
          <w:rFonts w:ascii="MS PMincho" w:eastAsia="MS PMincho" w:hAnsi="MS PMincho"/>
          <w:color w:val="000000" w:themeColor="text1"/>
          <w:sz w:val="24"/>
          <w:szCs w:val="24"/>
        </w:rPr>
      </w:pPr>
    </w:p>
    <w:p w14:paraId="03AAF15B" w14:textId="77777777" w:rsidR="00E14B9C" w:rsidRPr="00E14B9C" w:rsidRDefault="00E14B9C" w:rsidP="00061841">
      <w:pPr>
        <w:jc w:val="both"/>
        <w:rPr>
          <w:rFonts w:ascii="MS PMincho" w:eastAsia="MS PMincho" w:hAnsi="MS PMincho"/>
          <w:color w:val="000000" w:themeColor="text1"/>
          <w:sz w:val="24"/>
          <w:szCs w:val="24"/>
        </w:rPr>
      </w:pPr>
    </w:p>
    <w:p w14:paraId="4FF9D213" w14:textId="77777777" w:rsidR="00E14B9C" w:rsidRPr="00E14B9C" w:rsidRDefault="00E14B9C" w:rsidP="00061841">
      <w:pPr>
        <w:jc w:val="both"/>
        <w:rPr>
          <w:rFonts w:ascii="MS PMincho" w:eastAsia="MS PMincho" w:hAnsi="MS PMincho"/>
          <w:color w:val="000000" w:themeColor="text1"/>
          <w:sz w:val="24"/>
          <w:szCs w:val="24"/>
        </w:rPr>
      </w:pPr>
    </w:p>
    <w:p w14:paraId="3DFD0E93" w14:textId="77777777" w:rsidR="00E14B9C" w:rsidRPr="00E14B9C" w:rsidRDefault="00E14B9C" w:rsidP="00061841">
      <w:pPr>
        <w:jc w:val="both"/>
        <w:rPr>
          <w:rFonts w:ascii="MS PMincho" w:eastAsia="MS PMincho" w:hAnsi="MS PMincho"/>
          <w:color w:val="000000" w:themeColor="text1"/>
          <w:sz w:val="24"/>
          <w:szCs w:val="24"/>
        </w:rPr>
      </w:pPr>
    </w:p>
    <w:p w14:paraId="3024F7EB" w14:textId="77777777" w:rsidR="00E14B9C" w:rsidRPr="00E14B9C" w:rsidRDefault="00E14B9C" w:rsidP="00061841">
      <w:pPr>
        <w:jc w:val="both"/>
        <w:rPr>
          <w:rFonts w:ascii="MS PMincho" w:eastAsia="MS PMincho" w:hAnsi="MS PMincho"/>
          <w:color w:val="000000" w:themeColor="text1"/>
          <w:sz w:val="24"/>
          <w:szCs w:val="24"/>
        </w:rPr>
      </w:pPr>
    </w:p>
    <w:p w14:paraId="1547B609" w14:textId="77777777" w:rsidR="00E14B9C" w:rsidRPr="00E14B9C" w:rsidRDefault="00E14B9C" w:rsidP="00061841">
      <w:pPr>
        <w:jc w:val="both"/>
        <w:rPr>
          <w:rFonts w:ascii="MS PMincho" w:eastAsia="MS PMincho" w:hAnsi="MS PMincho"/>
          <w:color w:val="000000" w:themeColor="text1"/>
          <w:sz w:val="24"/>
          <w:szCs w:val="24"/>
        </w:rPr>
      </w:pPr>
    </w:p>
    <w:p w14:paraId="7B1F2B91" w14:textId="77777777" w:rsidR="00E14B9C" w:rsidRPr="00E14B9C" w:rsidRDefault="00E14B9C" w:rsidP="00061841">
      <w:pPr>
        <w:jc w:val="both"/>
        <w:rPr>
          <w:rFonts w:ascii="MS PMincho" w:eastAsia="MS PMincho" w:hAnsi="MS PMincho"/>
          <w:color w:val="000000" w:themeColor="text1"/>
          <w:sz w:val="24"/>
          <w:szCs w:val="24"/>
        </w:rPr>
      </w:pPr>
    </w:p>
    <w:p w14:paraId="75D751A2" w14:textId="77777777" w:rsidR="00E14B9C" w:rsidRPr="00E14B9C" w:rsidRDefault="00E14B9C" w:rsidP="00061841">
      <w:pPr>
        <w:jc w:val="both"/>
        <w:rPr>
          <w:rFonts w:ascii="MS PMincho" w:eastAsia="MS PMincho" w:hAnsi="MS PMincho"/>
          <w:color w:val="000000" w:themeColor="text1"/>
          <w:sz w:val="24"/>
          <w:szCs w:val="24"/>
        </w:rPr>
      </w:pPr>
    </w:p>
    <w:p w14:paraId="6063ACB6" w14:textId="77777777" w:rsidR="00E14B9C" w:rsidRPr="00E14B9C" w:rsidRDefault="00E14B9C" w:rsidP="00061841">
      <w:pPr>
        <w:jc w:val="both"/>
        <w:rPr>
          <w:rFonts w:ascii="MS PMincho" w:eastAsia="MS PMincho" w:hAnsi="MS PMincho"/>
          <w:color w:val="000000" w:themeColor="text1"/>
          <w:sz w:val="24"/>
          <w:szCs w:val="24"/>
        </w:rPr>
      </w:pPr>
    </w:p>
    <w:p w14:paraId="6AE59B81" w14:textId="77777777" w:rsidR="00E14B9C" w:rsidRPr="00E14B9C" w:rsidRDefault="00E14B9C" w:rsidP="00061841">
      <w:pPr>
        <w:jc w:val="both"/>
        <w:rPr>
          <w:rFonts w:ascii="MS PMincho" w:eastAsia="MS PMincho" w:hAnsi="MS PMincho"/>
          <w:color w:val="000000" w:themeColor="text1"/>
          <w:sz w:val="24"/>
          <w:szCs w:val="24"/>
        </w:rPr>
      </w:pPr>
    </w:p>
    <w:p w14:paraId="058B9875" w14:textId="77777777" w:rsidR="00E14B9C" w:rsidRPr="00E14B9C" w:rsidRDefault="00E14B9C" w:rsidP="00061841">
      <w:pPr>
        <w:jc w:val="both"/>
        <w:rPr>
          <w:rFonts w:ascii="MS PMincho" w:eastAsia="MS PMincho" w:hAnsi="MS PMincho"/>
          <w:color w:val="000000" w:themeColor="text1"/>
          <w:sz w:val="24"/>
          <w:szCs w:val="24"/>
        </w:rPr>
      </w:pPr>
    </w:p>
    <w:p w14:paraId="576465E4" w14:textId="77777777" w:rsidR="00E14B9C" w:rsidRPr="00E14B9C" w:rsidRDefault="00E14B9C" w:rsidP="00061841">
      <w:pPr>
        <w:jc w:val="both"/>
        <w:rPr>
          <w:rFonts w:ascii="MS PMincho" w:eastAsia="MS PMincho" w:hAnsi="MS PMincho"/>
          <w:color w:val="000000" w:themeColor="text1"/>
          <w:sz w:val="24"/>
          <w:szCs w:val="24"/>
        </w:rPr>
      </w:pPr>
    </w:p>
    <w:p w14:paraId="41A5CE2B" w14:textId="77777777" w:rsidR="00E14B9C" w:rsidRPr="00E14B9C" w:rsidRDefault="00E14B9C" w:rsidP="00061841">
      <w:pPr>
        <w:jc w:val="both"/>
        <w:rPr>
          <w:rFonts w:ascii="MS PMincho" w:eastAsia="MS PMincho" w:hAnsi="MS PMincho"/>
          <w:color w:val="000000" w:themeColor="text1"/>
          <w:sz w:val="24"/>
          <w:szCs w:val="24"/>
        </w:rPr>
      </w:pPr>
    </w:p>
    <w:p w14:paraId="10E32882" w14:textId="77777777" w:rsidR="00E14B9C" w:rsidRDefault="00E14B9C" w:rsidP="00061841">
      <w:pPr>
        <w:jc w:val="both"/>
        <w:rPr>
          <w:rFonts w:ascii="MS PMincho" w:eastAsia="MS PMincho" w:hAnsi="MS PMincho"/>
          <w:color w:val="000000" w:themeColor="text1"/>
          <w:sz w:val="24"/>
          <w:szCs w:val="24"/>
        </w:rPr>
      </w:pPr>
    </w:p>
    <w:p w14:paraId="6448274D" w14:textId="77777777" w:rsidR="001E1A48" w:rsidRDefault="001E1A48" w:rsidP="00061841">
      <w:pPr>
        <w:jc w:val="both"/>
        <w:rPr>
          <w:rFonts w:ascii="MS PMincho" w:eastAsia="MS PMincho" w:hAnsi="MS PMincho"/>
          <w:color w:val="000000" w:themeColor="text1"/>
          <w:sz w:val="24"/>
          <w:szCs w:val="24"/>
        </w:rPr>
      </w:pPr>
    </w:p>
    <w:p w14:paraId="3F18AAFC" w14:textId="77777777" w:rsidR="001E1A48" w:rsidRDefault="001E1A48" w:rsidP="00061841">
      <w:pPr>
        <w:jc w:val="both"/>
        <w:rPr>
          <w:rFonts w:ascii="MS PMincho" w:eastAsia="MS PMincho" w:hAnsi="MS PMincho"/>
          <w:color w:val="000000" w:themeColor="text1"/>
          <w:sz w:val="24"/>
          <w:szCs w:val="24"/>
        </w:rPr>
      </w:pPr>
    </w:p>
    <w:p w14:paraId="3064629C" w14:textId="77777777" w:rsidR="001E1A48" w:rsidRDefault="001E1A48" w:rsidP="00061841">
      <w:pPr>
        <w:jc w:val="both"/>
        <w:rPr>
          <w:rFonts w:ascii="MS PMincho" w:eastAsia="MS PMincho" w:hAnsi="MS PMincho"/>
          <w:color w:val="000000" w:themeColor="text1"/>
          <w:sz w:val="24"/>
          <w:szCs w:val="24"/>
        </w:rPr>
      </w:pPr>
    </w:p>
    <w:sectPr w:rsidR="001E1A48" w:rsidSect="004D4C32">
      <w:footerReference w:type="default" r:id="rId16"/>
      <w:pgSz w:w="11906" w:h="16838" w:code="9"/>
      <w:pgMar w:top="810" w:right="990" w:bottom="630" w:left="900" w:header="720" w:footer="35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06035" w14:textId="77777777" w:rsidR="00D862A3" w:rsidRDefault="00D862A3" w:rsidP="00061841">
      <w:r>
        <w:separator/>
      </w:r>
    </w:p>
  </w:endnote>
  <w:endnote w:type="continuationSeparator" w:id="0">
    <w:p w14:paraId="68F85ECD" w14:textId="77777777" w:rsidR="00D862A3" w:rsidRDefault="00D862A3" w:rsidP="00061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PMincho">
    <w:altName w:val="ＭＳ Ｐ明朝"/>
    <w:panose1 w:val="02020600040205080304"/>
    <w:charset w:val="80"/>
    <w:family w:val="roman"/>
    <w:pitch w:val="variable"/>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073078169"/>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147A356E" w14:textId="77777777" w:rsidR="00061841" w:rsidRPr="00E14B9C" w:rsidRDefault="00061841">
            <w:pPr>
              <w:pStyle w:val="Footer"/>
              <w:jc w:val="center"/>
              <w:rPr>
                <w:rFonts w:ascii="MS PMincho" w:eastAsia="MS PMincho" w:hAnsi="MS PMincho"/>
                <w:b/>
                <w:bCs/>
                <w:sz w:val="20"/>
                <w:szCs w:val="20"/>
              </w:rPr>
            </w:pPr>
            <w:r w:rsidRPr="00E14B9C">
              <w:rPr>
                <w:rFonts w:ascii="MS PMincho" w:eastAsia="MS PMincho" w:hAnsi="MS PMincho"/>
                <w:sz w:val="20"/>
                <w:szCs w:val="20"/>
              </w:rPr>
              <w:t xml:space="preserve">Page </w:t>
            </w:r>
            <w:r w:rsidRPr="00E14B9C">
              <w:rPr>
                <w:rFonts w:ascii="MS PMincho" w:eastAsia="MS PMincho" w:hAnsi="MS PMincho"/>
                <w:b/>
                <w:bCs/>
                <w:sz w:val="20"/>
                <w:szCs w:val="20"/>
              </w:rPr>
              <w:fldChar w:fldCharType="begin"/>
            </w:r>
            <w:r w:rsidRPr="00E14B9C">
              <w:rPr>
                <w:rFonts w:ascii="MS PMincho" w:eastAsia="MS PMincho" w:hAnsi="MS PMincho"/>
                <w:b/>
                <w:bCs/>
                <w:sz w:val="20"/>
                <w:szCs w:val="20"/>
              </w:rPr>
              <w:instrText xml:space="preserve"> PAGE </w:instrText>
            </w:r>
            <w:r w:rsidRPr="00E14B9C">
              <w:rPr>
                <w:rFonts w:ascii="MS PMincho" w:eastAsia="MS PMincho" w:hAnsi="MS PMincho"/>
                <w:b/>
                <w:bCs/>
                <w:sz w:val="20"/>
                <w:szCs w:val="20"/>
              </w:rPr>
              <w:fldChar w:fldCharType="separate"/>
            </w:r>
            <w:r w:rsidR="00B34F95">
              <w:rPr>
                <w:rFonts w:ascii="MS PMincho" w:eastAsia="MS PMincho" w:hAnsi="MS PMincho"/>
                <w:b/>
                <w:bCs/>
                <w:noProof/>
                <w:sz w:val="20"/>
                <w:szCs w:val="20"/>
              </w:rPr>
              <w:t>1</w:t>
            </w:r>
            <w:r w:rsidRPr="00E14B9C">
              <w:rPr>
                <w:rFonts w:ascii="MS PMincho" w:eastAsia="MS PMincho" w:hAnsi="MS PMincho"/>
                <w:b/>
                <w:bCs/>
                <w:sz w:val="20"/>
                <w:szCs w:val="20"/>
              </w:rPr>
              <w:fldChar w:fldCharType="end"/>
            </w:r>
            <w:r w:rsidRPr="00E14B9C">
              <w:rPr>
                <w:rFonts w:ascii="MS PMincho" w:eastAsia="MS PMincho" w:hAnsi="MS PMincho"/>
                <w:sz w:val="20"/>
                <w:szCs w:val="20"/>
              </w:rPr>
              <w:t xml:space="preserve"> of </w:t>
            </w:r>
            <w:r w:rsidRPr="00E14B9C">
              <w:rPr>
                <w:rFonts w:ascii="MS PMincho" w:eastAsia="MS PMincho" w:hAnsi="MS PMincho"/>
                <w:b/>
                <w:bCs/>
                <w:sz w:val="20"/>
                <w:szCs w:val="20"/>
              </w:rPr>
              <w:fldChar w:fldCharType="begin"/>
            </w:r>
            <w:r w:rsidRPr="00E14B9C">
              <w:rPr>
                <w:rFonts w:ascii="MS PMincho" w:eastAsia="MS PMincho" w:hAnsi="MS PMincho"/>
                <w:b/>
                <w:bCs/>
                <w:sz w:val="20"/>
                <w:szCs w:val="20"/>
              </w:rPr>
              <w:instrText xml:space="preserve"> NUMPAGES  </w:instrText>
            </w:r>
            <w:r w:rsidRPr="00E14B9C">
              <w:rPr>
                <w:rFonts w:ascii="MS PMincho" w:eastAsia="MS PMincho" w:hAnsi="MS PMincho"/>
                <w:b/>
                <w:bCs/>
                <w:sz w:val="20"/>
                <w:szCs w:val="20"/>
              </w:rPr>
              <w:fldChar w:fldCharType="separate"/>
            </w:r>
            <w:r w:rsidR="00B34F95">
              <w:rPr>
                <w:rFonts w:ascii="MS PMincho" w:eastAsia="MS PMincho" w:hAnsi="MS PMincho"/>
                <w:b/>
                <w:bCs/>
                <w:noProof/>
                <w:sz w:val="20"/>
                <w:szCs w:val="20"/>
              </w:rPr>
              <w:t>7</w:t>
            </w:r>
            <w:r w:rsidRPr="00E14B9C">
              <w:rPr>
                <w:rFonts w:ascii="MS PMincho" w:eastAsia="MS PMincho" w:hAnsi="MS PMincho"/>
                <w:b/>
                <w:bCs/>
                <w:sz w:val="20"/>
                <w:szCs w:val="20"/>
              </w:rPr>
              <w:fldChar w:fldCharType="end"/>
            </w:r>
          </w:p>
          <w:p w14:paraId="0F99102E" w14:textId="43594D05" w:rsidR="00061841" w:rsidRPr="00E14B9C" w:rsidRDefault="00061841">
            <w:pPr>
              <w:pStyle w:val="Footer"/>
              <w:jc w:val="center"/>
              <w:rPr>
                <w:rFonts w:ascii="MS PMincho" w:eastAsia="MS PMincho" w:hAnsi="MS PMincho"/>
                <w:sz w:val="20"/>
                <w:szCs w:val="20"/>
              </w:rPr>
            </w:pPr>
            <w:r w:rsidRPr="00E14B9C">
              <w:rPr>
                <w:rFonts w:ascii="MS PMincho" w:eastAsia="MS PMincho" w:hAnsi="MS PMincho"/>
                <w:sz w:val="20"/>
                <w:szCs w:val="20"/>
              </w:rPr>
              <w:t xml:space="preserve">IBC Japan Ltd. Standard Operating Procedure </w:t>
            </w:r>
          </w:p>
          <w:p w14:paraId="35AD5052" w14:textId="559BDDF7" w:rsidR="00061841" w:rsidRPr="00061841" w:rsidRDefault="00D862A3" w:rsidP="00061841">
            <w:pPr>
              <w:pStyle w:val="Footer"/>
              <w:jc w:val="center"/>
              <w:rPr>
                <w:sz w:val="20"/>
                <w:szCs w:val="20"/>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DFBFF5" w14:textId="77777777" w:rsidR="00D862A3" w:rsidRDefault="00D862A3" w:rsidP="00061841">
      <w:r>
        <w:separator/>
      </w:r>
    </w:p>
  </w:footnote>
  <w:footnote w:type="continuationSeparator" w:id="0">
    <w:p w14:paraId="7432CC25" w14:textId="77777777" w:rsidR="00D862A3" w:rsidRDefault="00D862A3" w:rsidP="000618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4135C"/>
    <w:multiLevelType w:val="hybridMultilevel"/>
    <w:tmpl w:val="E48A1D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01D09"/>
    <w:multiLevelType w:val="hybridMultilevel"/>
    <w:tmpl w:val="E7C8968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8D5EBA"/>
    <w:multiLevelType w:val="hybridMultilevel"/>
    <w:tmpl w:val="9000E4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35C4B27"/>
    <w:multiLevelType w:val="hybridMultilevel"/>
    <w:tmpl w:val="9000E4E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304A4AD5"/>
    <w:multiLevelType w:val="hybridMultilevel"/>
    <w:tmpl w:val="14707A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8B5342"/>
    <w:multiLevelType w:val="hybridMultilevel"/>
    <w:tmpl w:val="D1484008"/>
    <w:lvl w:ilvl="0" w:tplc="0409000F">
      <w:start w:val="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1741D2B"/>
    <w:multiLevelType w:val="hybridMultilevel"/>
    <w:tmpl w:val="0D0CF860"/>
    <w:lvl w:ilvl="0" w:tplc="04090019">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CD3D60"/>
    <w:multiLevelType w:val="hybridMultilevel"/>
    <w:tmpl w:val="7E2837AA"/>
    <w:lvl w:ilvl="0" w:tplc="D0A01C2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73932773"/>
    <w:multiLevelType w:val="hybridMultilevel"/>
    <w:tmpl w:val="6C206AE2"/>
    <w:lvl w:ilvl="0" w:tplc="6DA4AA28">
      <w:start w:val="1"/>
      <w:numFmt w:val="lowerLetter"/>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 w:numId="6">
    <w:abstractNumId w:val="7"/>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841"/>
    <w:rsid w:val="00061841"/>
    <w:rsid w:val="00105E1F"/>
    <w:rsid w:val="001E1A48"/>
    <w:rsid w:val="002B25F7"/>
    <w:rsid w:val="0046704F"/>
    <w:rsid w:val="004D4C32"/>
    <w:rsid w:val="00582E59"/>
    <w:rsid w:val="006B0103"/>
    <w:rsid w:val="009A724C"/>
    <w:rsid w:val="00A87A44"/>
    <w:rsid w:val="00AE5C71"/>
    <w:rsid w:val="00B34F95"/>
    <w:rsid w:val="00BE71CF"/>
    <w:rsid w:val="00C33D88"/>
    <w:rsid w:val="00CC278E"/>
    <w:rsid w:val="00CE2947"/>
    <w:rsid w:val="00D2445A"/>
    <w:rsid w:val="00D404A6"/>
    <w:rsid w:val="00D862A3"/>
    <w:rsid w:val="00DD7284"/>
    <w:rsid w:val="00E14B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2397D"/>
  <w15:docId w15:val="{470ADA3F-133B-4EB9-B7F9-83C6D268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84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841"/>
    <w:pPr>
      <w:ind w:left="720"/>
    </w:pPr>
    <w:rPr>
      <w:rFonts w:ascii="MS PGothic" w:eastAsia="MS PGothic" w:hAnsi="MS PGothic" w:cs="Calibri"/>
      <w:sz w:val="24"/>
      <w:szCs w:val="24"/>
    </w:rPr>
  </w:style>
  <w:style w:type="paragraph" w:styleId="Header">
    <w:name w:val="header"/>
    <w:basedOn w:val="Normal"/>
    <w:link w:val="HeaderChar"/>
    <w:uiPriority w:val="99"/>
    <w:unhideWhenUsed/>
    <w:rsid w:val="00061841"/>
    <w:pPr>
      <w:tabs>
        <w:tab w:val="center" w:pos="4419"/>
        <w:tab w:val="right" w:pos="8838"/>
      </w:tabs>
    </w:pPr>
  </w:style>
  <w:style w:type="character" w:customStyle="1" w:styleId="HeaderChar">
    <w:name w:val="Header Char"/>
    <w:basedOn w:val="DefaultParagraphFont"/>
    <w:link w:val="Header"/>
    <w:uiPriority w:val="99"/>
    <w:rsid w:val="00061841"/>
  </w:style>
  <w:style w:type="paragraph" w:styleId="Footer">
    <w:name w:val="footer"/>
    <w:basedOn w:val="Normal"/>
    <w:link w:val="FooterChar"/>
    <w:uiPriority w:val="99"/>
    <w:unhideWhenUsed/>
    <w:rsid w:val="00061841"/>
    <w:pPr>
      <w:tabs>
        <w:tab w:val="center" w:pos="4419"/>
        <w:tab w:val="right" w:pos="8838"/>
      </w:tabs>
    </w:pPr>
  </w:style>
  <w:style w:type="character" w:customStyle="1" w:styleId="FooterChar">
    <w:name w:val="Footer Char"/>
    <w:basedOn w:val="DefaultParagraphFont"/>
    <w:link w:val="Footer"/>
    <w:uiPriority w:val="99"/>
    <w:rsid w:val="00061841"/>
  </w:style>
  <w:style w:type="character" w:styleId="CommentReference">
    <w:name w:val="annotation reference"/>
    <w:basedOn w:val="DefaultParagraphFont"/>
    <w:uiPriority w:val="99"/>
    <w:semiHidden/>
    <w:unhideWhenUsed/>
    <w:rsid w:val="00061841"/>
    <w:rPr>
      <w:sz w:val="16"/>
      <w:szCs w:val="16"/>
    </w:rPr>
  </w:style>
  <w:style w:type="paragraph" w:styleId="CommentText">
    <w:name w:val="annotation text"/>
    <w:basedOn w:val="Normal"/>
    <w:link w:val="CommentTextChar"/>
    <w:uiPriority w:val="99"/>
    <w:semiHidden/>
    <w:unhideWhenUsed/>
    <w:rsid w:val="00061841"/>
    <w:rPr>
      <w:sz w:val="20"/>
      <w:szCs w:val="20"/>
    </w:rPr>
  </w:style>
  <w:style w:type="character" w:customStyle="1" w:styleId="CommentTextChar">
    <w:name w:val="Comment Text Char"/>
    <w:basedOn w:val="DefaultParagraphFont"/>
    <w:link w:val="CommentText"/>
    <w:uiPriority w:val="99"/>
    <w:semiHidden/>
    <w:rsid w:val="00061841"/>
    <w:rPr>
      <w:sz w:val="20"/>
      <w:szCs w:val="20"/>
    </w:rPr>
  </w:style>
  <w:style w:type="paragraph" w:styleId="CommentSubject">
    <w:name w:val="annotation subject"/>
    <w:basedOn w:val="CommentText"/>
    <w:next w:val="CommentText"/>
    <w:link w:val="CommentSubjectChar"/>
    <w:uiPriority w:val="99"/>
    <w:semiHidden/>
    <w:unhideWhenUsed/>
    <w:rsid w:val="00061841"/>
    <w:rPr>
      <w:b/>
      <w:bCs/>
    </w:rPr>
  </w:style>
  <w:style w:type="character" w:customStyle="1" w:styleId="CommentSubjectChar">
    <w:name w:val="Comment Subject Char"/>
    <w:basedOn w:val="CommentTextChar"/>
    <w:link w:val="CommentSubject"/>
    <w:uiPriority w:val="99"/>
    <w:semiHidden/>
    <w:rsid w:val="00061841"/>
    <w:rPr>
      <w:b/>
      <w:bCs/>
      <w:sz w:val="20"/>
      <w:szCs w:val="20"/>
    </w:rPr>
  </w:style>
  <w:style w:type="paragraph" w:styleId="BalloonText">
    <w:name w:val="Balloon Text"/>
    <w:basedOn w:val="Normal"/>
    <w:link w:val="BalloonTextChar"/>
    <w:uiPriority w:val="99"/>
    <w:semiHidden/>
    <w:unhideWhenUsed/>
    <w:rsid w:val="000618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1841"/>
    <w:rPr>
      <w:rFonts w:ascii="Segoe UI" w:hAnsi="Segoe UI" w:cs="Segoe UI"/>
      <w:sz w:val="18"/>
      <w:szCs w:val="18"/>
    </w:rPr>
  </w:style>
  <w:style w:type="table" w:styleId="TableGrid">
    <w:name w:val="Table Grid"/>
    <w:basedOn w:val="TableNormal"/>
    <w:uiPriority w:val="39"/>
    <w:rsid w:val="00E14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5C71"/>
    <w:rPr>
      <w:rFonts w:ascii="SimSun" w:eastAsia="SimSun" w:hAnsi="SimSun" w:cs="Calibri"/>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4166249">
      <w:bodyDiv w:val="1"/>
      <w:marLeft w:val="0"/>
      <w:marRight w:val="0"/>
      <w:marTop w:val="0"/>
      <w:marBottom w:val="0"/>
      <w:divBdr>
        <w:top w:val="none" w:sz="0" w:space="0" w:color="auto"/>
        <w:left w:val="none" w:sz="0" w:space="0" w:color="auto"/>
        <w:bottom w:val="none" w:sz="0" w:space="0" w:color="auto"/>
        <w:right w:val="none" w:sz="0" w:space="0" w:color="auto"/>
      </w:divBdr>
    </w:div>
    <w:div w:id="196564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image007.jpg@01D58A73.6303E75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6.jpg@01D58A73.6303E750" TargetMode="External"/><Relationship Id="rId5" Type="http://schemas.openxmlformats.org/officeDocument/2006/relationships/webSettings" Target="webSettings.xml"/><Relationship Id="rId15" Type="http://schemas.openxmlformats.org/officeDocument/2006/relationships/image" Target="cid:image008.jpg@01D58A73.6303E750"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5.jpg@01D58A73.6303E750"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4F89C-9B3F-4614-879A-7D0F3CA04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927</Words>
  <Characters>5287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Tom Nambiar</cp:lastModifiedBy>
  <cp:revision>2</cp:revision>
  <cp:lastPrinted>2019-10-24T05:48:00Z</cp:lastPrinted>
  <dcterms:created xsi:type="dcterms:W3CDTF">2019-10-24T07:37:00Z</dcterms:created>
  <dcterms:modified xsi:type="dcterms:W3CDTF">2019-10-24T07:37:00Z</dcterms:modified>
</cp:coreProperties>
</file>