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From 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SAMUEL MAINA MACHUA.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ENJAN HOUSE,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NGONG-KISERIAN ROAD,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P. O. BOX 841-00208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18"/>
          <w:szCs w:val="18"/>
        </w:rPr>
        <w:t>NGONG HILLS, KENYA</w:t>
      </w:r>
    </w:p>
    <w:p>
      <w:pPr>
        <w:spacing w:after="0" w:line="240" w:lineRule="auto"/>
      </w:pPr>
    </w:p>
    <w:p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IBC JAPAN LTD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ACCOUNTS DEPARTMENT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64 MIYANOMAE-CHO NAKAJIMA FUSHI-KU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KYOTO 612-8457, JAPAN</w:t>
      </w:r>
      <w:bookmarkStart w:id="0" w:name="_GoBack"/>
      <w:bookmarkEnd w:id="0"/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April, 2019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lang w:eastAsia="en-GB"/>
        </w:rPr>
      </w:pPr>
      <w:r>
        <w:rPr>
          <w:rFonts w:ascii="Arial" w:hAnsi="Arial" w:eastAsia="Times New Roman" w:cs="Arial"/>
          <w:b/>
          <w:lang w:eastAsia="en-GB"/>
        </w:rPr>
        <w:t>ATT</w:t>
      </w:r>
      <w:r>
        <w:rPr>
          <w:rFonts w:ascii="Arial" w:hAnsi="Arial" w:eastAsia="Times New Roman" w:cs="Arial"/>
          <w:lang w:eastAsia="en-GB"/>
        </w:rPr>
        <w:t>: Tracy Villarias,</w:t>
      </w:r>
    </w:p>
    <w:p>
      <w:pPr>
        <w:shd w:val="clear" w:color="auto" w:fill="FFFFFF"/>
        <w:spacing w:after="0" w:line="240" w:lineRule="auto"/>
        <w:rPr>
          <w:rFonts w:ascii="Helvetica" w:hAnsi="Helvetica" w:eastAsia="Times New Roman" w:cs="Helvetica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center"/>
        <w:rPr>
          <w:rFonts w:ascii="Arial" w:hAnsi="Arial" w:eastAsia="Times New Roman" w:cs="Arial"/>
          <w:b/>
          <w:sz w:val="24"/>
          <w:szCs w:val="24"/>
          <w:u w:val="single"/>
          <w:lang w:eastAsia="en-GB"/>
        </w:rPr>
      </w:pPr>
      <w:r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>Claim for Refund</w:t>
      </w:r>
      <w:r>
        <w:rPr>
          <w:rFonts w:ascii="Arial" w:hAnsi="Arial" w:eastAsia="Times New Roman" w:cs="Arial"/>
          <w:b/>
          <w:bCs/>
          <w:sz w:val="24"/>
          <w:szCs w:val="24"/>
          <w:u w:val="single"/>
          <w:lang w:eastAsia="en-GB"/>
        </w:rPr>
        <w:t xml:space="preserve"> - Order No 181017862817</w:t>
      </w:r>
      <w:r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 xml:space="preserve"> for 17</w:t>
      </w:r>
      <w:r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 xml:space="preserve"> October 2018 </w:t>
      </w:r>
    </w:p>
    <w:p>
      <w:pPr>
        <w:shd w:val="clear" w:color="auto" w:fill="FFFFFF"/>
        <w:spacing w:after="0" w:line="240" w:lineRule="auto"/>
        <w:rPr>
          <w:rFonts w:ascii="Helvetica" w:hAnsi="Helvetica" w:eastAsia="Times New Roman" w:cs="Helvetica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sz w:val="20"/>
          <w:szCs w:val="20"/>
          <w:lang w:eastAsia="en-GB"/>
        </w:rPr>
        <w:t xml:space="preserve">I wish to inform you that the vehicle I purchased from </w:t>
      </w:r>
      <w:r>
        <w:rPr>
          <w:rFonts w:ascii="Arial" w:hAnsi="Arial" w:eastAsia="Times New Roman" w:cs="Arial"/>
          <w:i/>
          <w:lang w:eastAsia="en-GB"/>
        </w:rPr>
        <w:t>Ibc Japan Ltd</w:t>
      </w:r>
      <w:r>
        <w:rPr>
          <w:rFonts w:ascii="Arial" w:hAnsi="Arial" w:eastAsia="Times New Roman" w:cs="Arial"/>
          <w:sz w:val="20"/>
          <w:szCs w:val="20"/>
          <w:lang w:eastAsia="en-GB"/>
        </w:rPr>
        <w:t xml:space="preserve"> under </w:t>
      </w: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 xml:space="preserve">Order No 181017862817 </w:t>
      </w:r>
      <w:r>
        <w:rPr>
          <w:rFonts w:ascii="Arial" w:hAnsi="Arial" w:eastAsia="Times New Roman" w:cs="Arial"/>
          <w:sz w:val="20"/>
          <w:szCs w:val="20"/>
          <w:lang w:eastAsia="en-GB"/>
        </w:rPr>
        <w:t>was finally released from port of Mombasa on </w:t>
      </w: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>1</w:t>
      </w:r>
      <w:r>
        <w:rPr>
          <w:rFonts w:ascii="Arial" w:hAnsi="Arial" w:eastAsia="Times New Roman" w:cs="Arial"/>
          <w:b/>
          <w:bCs/>
          <w:sz w:val="20"/>
          <w:szCs w:val="20"/>
          <w:vertAlign w:val="superscript"/>
          <w:lang w:eastAsia="en-GB"/>
        </w:rPr>
        <w:t>st</w:t>
      </w: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 xml:space="preserve"> April, 2019</w:t>
      </w:r>
      <w:r>
        <w:rPr>
          <w:rFonts w:ascii="Arial" w:hAnsi="Arial" w:eastAsia="Times New Roman" w:cs="Arial"/>
          <w:sz w:val="20"/>
          <w:szCs w:val="20"/>
          <w:lang w:eastAsia="en-GB"/>
        </w:rPr>
        <w:t>. The cause of that long delay was because the vehicle arrived without Certificate of Road Worthiness (CoRW). This is a serious offence in Kenya if the country of origin has a Kenya Bureau of Standards (KEBS) inspection agent. Thailand has. The options given to me were either to return the vehicle to the exporter or pay hefty fines. I opted to pay the fines. As a result I incurred the following additional expenses: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>1. KES183,466 - </w:t>
      </w:r>
      <w:r>
        <w:rPr>
          <w:rFonts w:ascii="Arial" w:hAnsi="Arial" w:eastAsia="Times New Roman" w:cs="Arial"/>
          <w:bCs/>
          <w:sz w:val="20"/>
          <w:szCs w:val="20"/>
          <w:lang w:eastAsia="en-GB"/>
        </w:rPr>
        <w:t>KEBS fine</w:t>
      </w: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> 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 xml:space="preserve">2. KES 8,600 - </w:t>
      </w:r>
      <w:r>
        <w:rPr>
          <w:rFonts w:ascii="Arial" w:hAnsi="Arial" w:eastAsia="Times New Roman" w:cs="Arial"/>
          <w:bCs/>
          <w:sz w:val="20"/>
          <w:szCs w:val="20"/>
          <w:lang w:eastAsia="en-GB"/>
        </w:rPr>
        <w:t>Ministry of Roads Inspection Levies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 xml:space="preserve">3. KES 230,000 - </w:t>
      </w:r>
      <w:r>
        <w:rPr>
          <w:rFonts w:ascii="Arial" w:hAnsi="Arial" w:eastAsia="Times New Roman" w:cs="Arial"/>
          <w:bCs/>
          <w:sz w:val="20"/>
          <w:szCs w:val="20"/>
          <w:lang w:eastAsia="en-GB"/>
        </w:rPr>
        <w:t>Port storage charges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sz w:val="20"/>
          <w:szCs w:val="20"/>
          <w:lang w:eastAsia="en-GB"/>
        </w:rPr>
        <w:t>Total = KES 422,066 (</w:t>
      </w:r>
      <w:r>
        <w:rPr>
          <w:rFonts w:ascii="Arial" w:hAnsi="Arial" w:eastAsia="Times New Roman" w:cs="Arial"/>
          <w:b/>
          <w:bCs/>
          <w:sz w:val="20"/>
          <w:szCs w:val="20"/>
          <w:lang w:eastAsia="en-GB"/>
        </w:rPr>
        <w:t>USD 4,220</w:t>
      </w:r>
      <w:r>
        <w:rPr>
          <w:rFonts w:ascii="Arial" w:hAnsi="Arial" w:eastAsia="Times New Roman" w:cs="Arial"/>
          <w:sz w:val="20"/>
          <w:szCs w:val="20"/>
          <w:lang w:eastAsia="en-GB"/>
        </w:rPr>
        <w:t>)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sz w:val="20"/>
          <w:szCs w:val="20"/>
          <w:lang w:eastAsia="en-GB"/>
        </w:rPr>
        <w:t>If the vehicle had arrived with CoRW I could not have incurred any extra expenses. I therefore with due respect request that IBC Japan refund me 50% of these expenses that amount to </w:t>
      </w:r>
      <w:r>
        <w:rPr>
          <w:rFonts w:ascii="Arial" w:hAnsi="Arial" w:eastAsia="Times New Roman" w:cs="Arial"/>
          <w:b/>
          <w:bCs/>
          <w:sz w:val="20"/>
          <w:szCs w:val="20"/>
          <w:u w:val="single"/>
          <w:lang w:eastAsia="en-GB"/>
        </w:rPr>
        <w:t>USD 2,110</w:t>
      </w:r>
      <w:r>
        <w:rPr>
          <w:rFonts w:ascii="Arial" w:hAnsi="Arial" w:eastAsia="Times New Roman" w:cs="Arial"/>
          <w:sz w:val="20"/>
          <w:szCs w:val="20"/>
          <w:lang w:eastAsia="en-GB"/>
        </w:rPr>
        <w:t>. I think that would be fair enough.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sz w:val="20"/>
          <w:szCs w:val="20"/>
          <w:lang w:eastAsia="en-GB"/>
        </w:rPr>
        <w:t>Yours,</w:t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sz w:val="20"/>
          <w:szCs w:val="20"/>
          <w:lang w:eastAsia="en-GB"/>
        </w:rPr>
        <w:drawing>
          <wp:inline distT="0" distB="0" distL="0" distR="0">
            <wp:extent cx="1279525" cy="614045"/>
            <wp:effectExtent l="19050" t="0" r="0" b="0"/>
            <wp:docPr id="2" name="Picture 1" descr="signature-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ignature-transparent.g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05" cy="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>
        <w:rPr>
          <w:rFonts w:ascii="Arial" w:hAnsi="Arial" w:eastAsia="Times New Roman" w:cs="Arial"/>
          <w:sz w:val="20"/>
          <w:szCs w:val="20"/>
          <w:lang w:eastAsia="en-GB"/>
        </w:rPr>
        <w:t>Samuel Machua</w:t>
      </w:r>
    </w:p>
    <w:p>
      <w:pPr>
        <w:shd w:val="clear" w:color="auto" w:fill="FFFFFF"/>
        <w:spacing w:after="0" w:line="240" w:lineRule="auto"/>
        <w:jc w:val="both"/>
        <w:rPr>
          <w:rFonts w:ascii="Helvetica" w:hAnsi="Helvetica" w:eastAsia="Times New Roman" w:cs="Helvetica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Helvetica" w:hAnsi="Helvetica" w:eastAsia="Times New Roman" w:cs="Helvetica"/>
          <w:sz w:val="20"/>
          <w:szCs w:val="20"/>
          <w:lang w:eastAsia="en-GB"/>
        </w:rPr>
      </w:pPr>
    </w:p>
    <w:p>
      <w:pPr>
        <w:shd w:val="clear" w:color="auto" w:fill="FFFFFF"/>
        <w:spacing w:after="0" w:line="240" w:lineRule="auto"/>
        <w:jc w:val="both"/>
        <w:rPr>
          <w:rFonts w:ascii="Helvetica" w:hAnsi="Helvetica" w:eastAsia="Times New Roman" w:cs="Helvetica"/>
          <w:sz w:val="20"/>
          <w:szCs w:val="20"/>
          <w:lang w:eastAsia="en-GB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>Cc</w:t>
      </w:r>
    </w:p>
    <w:p>
      <w:pPr>
        <w:shd w:val="clear" w:color="auto" w:fill="FFFFFF"/>
        <w:spacing w:after="0" w:line="240" w:lineRule="auto"/>
        <w:rPr>
          <w:rFonts w:ascii="Arial" w:hAnsi="Arial" w:cs="Arial"/>
          <w:color w:val="1D2228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D2228"/>
          <w:sz w:val="18"/>
          <w:szCs w:val="18"/>
          <w:shd w:val="clear" w:color="auto" w:fill="FFFFFF"/>
        </w:rPr>
        <w:t>Benedict Humphreys Owuor</w:t>
      </w:r>
      <w:r>
        <w:rPr>
          <w:rFonts w:ascii="Arial" w:hAnsi="Arial" w:cs="Arial"/>
          <w:color w:val="1D2228"/>
          <w:sz w:val="18"/>
          <w:szCs w:val="18"/>
        </w:rPr>
        <w:br w:type="textWrapping"/>
      </w:r>
      <w:r>
        <w:rPr>
          <w:rFonts w:ascii="Arial" w:hAnsi="Arial" w:cs="Arial"/>
          <w:color w:val="1D2228"/>
          <w:sz w:val="18"/>
          <w:szCs w:val="18"/>
          <w:shd w:val="clear" w:color="auto" w:fill="FFFFFF"/>
        </w:rPr>
        <w:t>Reeds International Ltd.</w:t>
      </w:r>
      <w:r>
        <w:rPr>
          <w:rFonts w:ascii="Arial" w:hAnsi="Arial" w:cs="Arial"/>
          <w:color w:val="1D2228"/>
          <w:sz w:val="18"/>
          <w:szCs w:val="18"/>
        </w:rPr>
        <w:br w:type="textWrapping"/>
      </w:r>
      <w:r>
        <w:rPr>
          <w:rFonts w:ascii="Arial" w:hAnsi="Arial" w:cs="Arial"/>
          <w:color w:val="1D2228"/>
          <w:sz w:val="18"/>
          <w:szCs w:val="18"/>
          <w:shd w:val="clear" w:color="auto" w:fill="FFFFFF"/>
        </w:rPr>
        <w:t>P.O. Box 4436 00100</w:t>
      </w:r>
      <w:r>
        <w:rPr>
          <w:rFonts w:ascii="Arial" w:hAnsi="Arial" w:cs="Arial"/>
          <w:color w:val="1D2228"/>
          <w:sz w:val="18"/>
          <w:szCs w:val="18"/>
        </w:rPr>
        <w:br w:type="textWrapping"/>
      </w:r>
      <w:r>
        <w:rPr>
          <w:rFonts w:ascii="Arial" w:hAnsi="Arial" w:cs="Arial"/>
          <w:color w:val="1D2228"/>
          <w:sz w:val="18"/>
          <w:szCs w:val="18"/>
          <w:shd w:val="clear" w:color="auto" w:fill="FFFFFF"/>
        </w:rPr>
        <w:t>Nairobi-Kenya</w:t>
      </w:r>
      <w:r>
        <w:rPr>
          <w:rFonts w:ascii="Arial" w:hAnsi="Arial" w:cs="Arial"/>
          <w:color w:val="1D2228"/>
          <w:sz w:val="18"/>
          <w:szCs w:val="18"/>
        </w:rPr>
        <w:br w:type="textWrapping"/>
      </w:r>
      <w:r>
        <w:rPr>
          <w:rFonts w:ascii="Arial" w:hAnsi="Arial" w:cs="Arial"/>
          <w:color w:val="1D2228"/>
          <w:sz w:val="18"/>
          <w:szCs w:val="18"/>
          <w:shd w:val="clear" w:color="auto" w:fill="FFFFFF"/>
        </w:rPr>
        <w:t>Cell:+254 722 239503</w:t>
      </w:r>
    </w:p>
    <w:p>
      <w:pPr>
        <w:rPr>
          <w:rFonts w:ascii="Helvetica" w:hAnsi="Helvetica" w:cs="Helvetica"/>
          <w:color w:val="1D2228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D2228"/>
          <w:sz w:val="18"/>
          <w:szCs w:val="18"/>
          <w:shd w:val="clear" w:color="auto" w:fill="FFFFFF"/>
        </w:rPr>
        <w:br w:type="page"/>
      </w:r>
    </w:p>
    <w:p>
      <w:pPr>
        <w:shd w:val="clear" w:color="auto" w:fill="FFFFFF"/>
        <w:spacing w:after="0" w:line="240" w:lineRule="auto"/>
        <w:rPr>
          <w:rFonts w:ascii="Helvetica" w:hAnsi="Helvetica" w:eastAsia="Times New Roman" w:cs="Helvetica"/>
          <w:sz w:val="18"/>
          <w:szCs w:val="18"/>
          <w:lang w:eastAsia="en-GB"/>
        </w:rPr>
      </w:pPr>
      <w:r>
        <w:rPr>
          <w:rFonts w:ascii="Helvetica" w:hAnsi="Helvetica" w:eastAsia="Times New Roman" w:cs="Helvetica"/>
          <w:sz w:val="18"/>
          <w:szCs w:val="18"/>
          <w:lang w:eastAsia="en-GB"/>
        </w:rPr>
        <w:drawing>
          <wp:inline distT="0" distB="0" distL="0" distR="0">
            <wp:extent cx="5731510" cy="8369935"/>
            <wp:effectExtent l="19050" t="0" r="2540" b="0"/>
            <wp:docPr id="3" name="Picture 2" descr="Clea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earance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 w:eastAsia="Times New Roman" w:cs="Helvetica"/>
          <w:sz w:val="18"/>
          <w:szCs w:val="18"/>
          <w:lang w:eastAsia="en-GB"/>
        </w:rPr>
      </w:pPr>
      <w:r>
        <w:rPr>
          <w:rFonts w:ascii="Helvetica" w:hAnsi="Helvetica" w:eastAsia="Times New Roman" w:cs="Helvetica"/>
          <w:sz w:val="18"/>
          <w:szCs w:val="18"/>
          <w:lang w:eastAsia="en-GB"/>
        </w:rPr>
        <w:br w:type="page"/>
      </w:r>
    </w:p>
    <w:p>
      <w:pPr>
        <w:shd w:val="clear" w:color="auto" w:fill="FFFFFF"/>
        <w:spacing w:after="0" w:line="240" w:lineRule="auto"/>
        <w:rPr>
          <w:rFonts w:ascii="Helvetica" w:hAnsi="Helvetica" w:eastAsia="Times New Roman" w:cs="Helvetica"/>
          <w:sz w:val="18"/>
          <w:szCs w:val="18"/>
          <w:lang w:eastAsia="en-GB"/>
        </w:rPr>
      </w:pPr>
      <w:r>
        <w:rPr>
          <w:rFonts w:ascii="Helvetica" w:hAnsi="Helvetica" w:eastAsia="Times New Roman" w:cs="Helvetica"/>
          <w:sz w:val="18"/>
          <w:szCs w:val="18"/>
          <w:lang w:eastAsia="en-GB"/>
        </w:rPr>
        <w:drawing>
          <wp:inline distT="0" distB="0" distL="0" distR="0">
            <wp:extent cx="5731510" cy="7642225"/>
            <wp:effectExtent l="19050" t="0" r="2540" b="0"/>
            <wp:docPr id="4" name="Picture 3" descr="KEBS_f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EBS_fine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 w:eastAsia="Times New Roman" w:cs="Helvetica"/>
          <w:sz w:val="18"/>
          <w:szCs w:val="18"/>
          <w:lang w:eastAsia="en-GB"/>
        </w:rPr>
      </w:pPr>
      <w:r>
        <w:rPr>
          <w:rFonts w:ascii="Helvetica" w:hAnsi="Helvetica" w:eastAsia="Times New Roman" w:cs="Helvetica"/>
          <w:sz w:val="18"/>
          <w:szCs w:val="18"/>
          <w:lang w:eastAsia="en-GB"/>
        </w:rPr>
        <w:br w:type="page"/>
      </w:r>
    </w:p>
    <w:p>
      <w:pPr>
        <w:shd w:val="clear" w:color="auto" w:fill="FFFFFF"/>
        <w:spacing w:after="0" w:line="240" w:lineRule="auto"/>
        <w:rPr>
          <w:rFonts w:ascii="Helvetica" w:hAnsi="Helvetica" w:eastAsia="Times New Roman" w:cs="Helvetica"/>
          <w:sz w:val="18"/>
          <w:szCs w:val="18"/>
          <w:lang w:eastAsia="en-GB"/>
        </w:rPr>
      </w:pPr>
      <w:r>
        <w:rPr>
          <w:rFonts w:ascii="Helvetica" w:hAnsi="Helvetica" w:eastAsia="Times New Roman" w:cs="Helvetica"/>
          <w:sz w:val="18"/>
          <w:szCs w:val="18"/>
          <w:lang w:eastAsia="en-GB"/>
        </w:rPr>
        <w:drawing>
          <wp:inline distT="0" distB="0" distL="0" distR="0">
            <wp:extent cx="5731510" cy="8084820"/>
            <wp:effectExtent l="1905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2"/>
  </w:compat>
  <w:rsids>
    <w:rsidRoot w:val="005C266E"/>
    <w:rsid w:val="000665F3"/>
    <w:rsid w:val="003804E2"/>
    <w:rsid w:val="00417DA7"/>
    <w:rsid w:val="00446D19"/>
    <w:rsid w:val="004A73B9"/>
    <w:rsid w:val="005048D6"/>
    <w:rsid w:val="005874F0"/>
    <w:rsid w:val="005C266E"/>
    <w:rsid w:val="00C967CE"/>
    <w:rsid w:val="00D11E8A"/>
    <w:rsid w:val="00D209BD"/>
    <w:rsid w:val="00F56A10"/>
    <w:rsid w:val="00FE3CAC"/>
    <w:rsid w:val="020978A9"/>
    <w:rsid w:val="2857270C"/>
    <w:rsid w:val="6B07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em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Sams</Company>
  <Pages>4</Pages>
  <Words>209</Words>
  <Characters>1193</Characters>
  <Lines>9</Lines>
  <Paragraphs>2</Paragraphs>
  <TotalTime>57</TotalTime>
  <ScaleCrop>false</ScaleCrop>
  <LinksUpToDate>false</LinksUpToDate>
  <CharactersWithSpaces>1400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2019-04-05T19:27:00Z</dcterms:created>
  <dc:creator>Sam</dc:creator>
  <cp:lastModifiedBy>LENOVO</cp:lastModifiedBy>
  <cp:lastPrinted>2019-04-05T20:21:00Z</cp:lastPrinted>
  <dcterms:modified xsi:type="dcterms:W3CDTF">2019-10-14T04:32:35Z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